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0C5" w:rsidRDefault="00BC0B54">
      <w:r>
        <w:rPr>
          <w:noProof/>
          <w:lang w:bidi="ar-SA"/>
        </w:rPr>
        <w:drawing>
          <wp:inline distT="0" distB="0" distL="0" distR="0" wp14:anchorId="52B93C55" wp14:editId="274C5D4A">
            <wp:extent cx="1262819" cy="353619"/>
            <wp:effectExtent l="19050" t="0" r="0" b="0"/>
            <wp:docPr id="1" name="Picture 1" descr="R:\DFlogo\dfjpg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Flogo\dfjpg0001.jpg"/>
                    <pic:cNvPicPr>
                      <a:picLocks noChangeAspect="1" noChangeArrowheads="1"/>
                    </pic:cNvPicPr>
                  </pic:nvPicPr>
                  <pic:blipFill>
                    <a:blip r:embed="rId8" cstate="print"/>
                    <a:srcRect/>
                    <a:stretch>
                      <a:fillRect/>
                    </a:stretch>
                  </pic:blipFill>
                  <pic:spPr bwMode="auto">
                    <a:xfrm>
                      <a:off x="0" y="0"/>
                      <a:ext cx="1263795" cy="353892"/>
                    </a:xfrm>
                    <a:prstGeom prst="rect">
                      <a:avLst/>
                    </a:prstGeom>
                    <a:noFill/>
                    <a:ln w="9525">
                      <a:noFill/>
                      <a:miter lim="800000"/>
                      <a:headEnd/>
                      <a:tailEnd/>
                    </a:ln>
                  </pic:spPr>
                </pic:pic>
              </a:graphicData>
            </a:graphic>
          </wp:inline>
        </w:drawing>
      </w:r>
      <w:r>
        <w:t xml:space="preserve">      </w:t>
      </w:r>
    </w:p>
    <w:p w:rsidR="00BC0B54" w:rsidRDefault="00BC0B54">
      <w:r>
        <w:t>Safety Data Sheet</w:t>
      </w:r>
      <w:r w:rsidR="003C658E">
        <w:t xml:space="preserve">                                                                                         </w:t>
      </w:r>
      <w:proofErr w:type="spellStart"/>
      <w:r w:rsidR="00F74304" w:rsidRPr="002661B3">
        <w:rPr>
          <w:sz w:val="18"/>
          <w:szCs w:val="18"/>
        </w:rPr>
        <w:t>Dynaflux</w:t>
      </w:r>
      <w:proofErr w:type="spellEnd"/>
      <w:r w:rsidR="00E27B24">
        <w:rPr>
          <w:sz w:val="18"/>
          <w:szCs w:val="18"/>
        </w:rPr>
        <w:t xml:space="preserve"> SDS</w:t>
      </w:r>
      <w:r w:rsidR="00F74304" w:rsidRPr="002661B3">
        <w:rPr>
          <w:sz w:val="18"/>
          <w:szCs w:val="18"/>
        </w:rPr>
        <w:t xml:space="preserve"> </w:t>
      </w:r>
      <w:r w:rsidR="00F74304">
        <w:rPr>
          <w:sz w:val="18"/>
          <w:szCs w:val="18"/>
        </w:rPr>
        <w:t>200A</w:t>
      </w:r>
      <w:r w:rsidR="00F74304" w:rsidRPr="002661B3">
        <w:rPr>
          <w:sz w:val="18"/>
          <w:szCs w:val="18"/>
        </w:rPr>
        <w:t xml:space="preserve"> </w:t>
      </w:r>
      <w:r w:rsidR="00F74304">
        <w:rPr>
          <w:sz w:val="18"/>
          <w:szCs w:val="18"/>
        </w:rPr>
        <w:t xml:space="preserve"> </w:t>
      </w:r>
      <w:r w:rsidR="00F74304" w:rsidRPr="002661B3">
        <w:rPr>
          <w:sz w:val="18"/>
          <w:szCs w:val="18"/>
        </w:rPr>
        <w:t xml:space="preserve"> </w:t>
      </w:r>
      <w:r w:rsidR="00DD08E3">
        <w:rPr>
          <w:sz w:val="18"/>
          <w:szCs w:val="18"/>
        </w:rPr>
        <w:t>07/18/2018</w:t>
      </w:r>
      <w:r w:rsidR="00F74304">
        <w:t xml:space="preserve">        </w:t>
      </w:r>
    </w:p>
    <w:p w:rsidR="00BC0B54" w:rsidRDefault="00BC0B54">
      <w:r>
        <w:t xml:space="preserve">Product:  </w:t>
      </w:r>
      <w:r w:rsidR="000E27E9">
        <w:t>200 Heavy Duty Anti-Spatter</w:t>
      </w:r>
      <w:r w:rsidR="00103E9A">
        <w:t xml:space="preserve"> </w:t>
      </w:r>
      <w:r>
        <w:t>(Aerosol)</w:t>
      </w:r>
    </w:p>
    <w:p w:rsidR="00BC0B54" w:rsidRDefault="00BC0B54"/>
    <w:p w:rsidR="00BC0B54" w:rsidRPr="00BC0B54" w:rsidRDefault="00BC0B54">
      <w:pPr>
        <w:rPr>
          <w:b/>
        </w:rPr>
      </w:pPr>
      <w:r w:rsidRPr="00BC0B54">
        <w:rPr>
          <w:b/>
        </w:rPr>
        <w:t>Part 1: Product and Company Identification</w:t>
      </w:r>
      <w:r w:rsidR="00335407">
        <w:rPr>
          <w:b/>
        </w:rPr>
        <w:t xml:space="preserve">             </w:t>
      </w:r>
    </w:p>
    <w:p w:rsidR="00BC0B54" w:rsidRPr="00BC0B54" w:rsidRDefault="00BC0B54">
      <w:pPr>
        <w:rPr>
          <w:sz w:val="20"/>
          <w:szCs w:val="20"/>
        </w:rPr>
      </w:pPr>
      <w:proofErr w:type="gramStart"/>
      <w:r w:rsidRPr="00BC0B54">
        <w:rPr>
          <w:sz w:val="20"/>
          <w:szCs w:val="20"/>
        </w:rPr>
        <w:t xml:space="preserve">Identification  </w:t>
      </w:r>
      <w:r w:rsidR="00103E9A">
        <w:rPr>
          <w:sz w:val="20"/>
          <w:szCs w:val="20"/>
        </w:rPr>
        <w:t>200A</w:t>
      </w:r>
      <w:proofErr w:type="gramEnd"/>
    </w:p>
    <w:p w:rsidR="000E27E9" w:rsidRPr="000E27E9" w:rsidRDefault="00BC0B54" w:rsidP="000E27E9">
      <w:pPr>
        <w:rPr>
          <w:sz w:val="20"/>
          <w:szCs w:val="20"/>
        </w:rPr>
      </w:pPr>
      <w:r w:rsidRPr="00BC0B54">
        <w:rPr>
          <w:sz w:val="20"/>
          <w:szCs w:val="20"/>
        </w:rPr>
        <w:t xml:space="preserve">Trade Name:  </w:t>
      </w:r>
      <w:r w:rsidR="000E27E9" w:rsidRPr="000E27E9">
        <w:rPr>
          <w:sz w:val="20"/>
          <w:szCs w:val="20"/>
        </w:rPr>
        <w:t>200 Heavy Duty Anti-Spatter (Aerosol)</w:t>
      </w:r>
    </w:p>
    <w:p w:rsidR="00BC0B54" w:rsidRPr="00BC0B54" w:rsidRDefault="00BC0B54">
      <w:pPr>
        <w:rPr>
          <w:sz w:val="20"/>
          <w:szCs w:val="20"/>
        </w:rPr>
      </w:pPr>
      <w:r w:rsidRPr="00BC0B54">
        <w:rPr>
          <w:sz w:val="20"/>
          <w:szCs w:val="20"/>
        </w:rPr>
        <w:t xml:space="preserve">Product Use:  </w:t>
      </w:r>
      <w:r w:rsidR="00103E9A">
        <w:rPr>
          <w:sz w:val="20"/>
          <w:szCs w:val="20"/>
        </w:rPr>
        <w:t>Heavy Duty Ant-Spatter</w:t>
      </w:r>
      <w:r w:rsidR="00B35EE4">
        <w:rPr>
          <w:sz w:val="20"/>
          <w:szCs w:val="20"/>
        </w:rPr>
        <w:t>.</w:t>
      </w:r>
    </w:p>
    <w:p w:rsidR="00BC0B54" w:rsidRDefault="00BC0B54">
      <w:pPr>
        <w:rPr>
          <w:sz w:val="20"/>
          <w:szCs w:val="20"/>
        </w:rPr>
      </w:pPr>
      <w:r w:rsidRPr="00BC0B54">
        <w:rPr>
          <w:sz w:val="20"/>
          <w:szCs w:val="20"/>
        </w:rPr>
        <w:t>Manufacturers Name:</w:t>
      </w:r>
      <w:r>
        <w:rPr>
          <w:sz w:val="20"/>
          <w:szCs w:val="20"/>
        </w:rPr>
        <w:t xml:space="preserve">  Dynaflux, Inc.</w:t>
      </w:r>
    </w:p>
    <w:p w:rsidR="00BC0B54" w:rsidRDefault="00BC0B54">
      <w:pPr>
        <w:rPr>
          <w:sz w:val="20"/>
          <w:szCs w:val="20"/>
        </w:rPr>
      </w:pPr>
      <w:r>
        <w:rPr>
          <w:sz w:val="20"/>
          <w:szCs w:val="20"/>
        </w:rPr>
        <w:t xml:space="preserve">                                          241 Brown Farm Rd.</w:t>
      </w:r>
      <w:bookmarkStart w:id="0" w:name="_GoBack"/>
      <w:bookmarkEnd w:id="0"/>
    </w:p>
    <w:p w:rsidR="00BC0B54" w:rsidRDefault="00BC0B54">
      <w:pPr>
        <w:rPr>
          <w:sz w:val="20"/>
          <w:szCs w:val="20"/>
        </w:rPr>
      </w:pPr>
      <w:r>
        <w:rPr>
          <w:sz w:val="20"/>
          <w:szCs w:val="20"/>
        </w:rPr>
        <w:t xml:space="preserve">                                          Cartersville, GA 30120 U.S.A.</w:t>
      </w:r>
    </w:p>
    <w:p w:rsidR="00BC0B54" w:rsidRPr="00BC0B54" w:rsidRDefault="00BC0B54">
      <w:pPr>
        <w:rPr>
          <w:sz w:val="20"/>
          <w:szCs w:val="20"/>
        </w:rPr>
      </w:pPr>
      <w:r>
        <w:rPr>
          <w:sz w:val="20"/>
          <w:szCs w:val="20"/>
        </w:rPr>
        <w:t>Emergency Telephone Number:  For U.S.:  800-255-</w:t>
      </w:r>
      <w:r w:rsidR="00C9493E">
        <w:rPr>
          <w:sz w:val="20"/>
          <w:szCs w:val="20"/>
        </w:rPr>
        <w:t>3924 International</w:t>
      </w:r>
      <w:r>
        <w:rPr>
          <w:sz w:val="20"/>
          <w:szCs w:val="20"/>
        </w:rPr>
        <w:t>: 813-248-0585</w:t>
      </w:r>
    </w:p>
    <w:p w:rsidR="00BC0B54" w:rsidRDefault="00BC0B54"/>
    <w:tbl>
      <w:tblPr>
        <w:tblW w:w="11403" w:type="dxa"/>
        <w:tblInd w:w="95" w:type="dxa"/>
        <w:tblLook w:val="04A0" w:firstRow="1" w:lastRow="0" w:firstColumn="1" w:lastColumn="0" w:noHBand="0" w:noVBand="1"/>
      </w:tblPr>
      <w:tblGrid>
        <w:gridCol w:w="8767"/>
        <w:gridCol w:w="687"/>
        <w:gridCol w:w="1216"/>
        <w:gridCol w:w="2079"/>
        <w:gridCol w:w="687"/>
      </w:tblGrid>
      <w:tr w:rsidR="00900B56" w:rsidRPr="00900B56" w:rsidTr="00B75A51">
        <w:trPr>
          <w:trHeight w:val="285"/>
        </w:trPr>
        <w:tc>
          <w:tcPr>
            <w:tcW w:w="6734" w:type="dxa"/>
            <w:tcBorders>
              <w:top w:val="nil"/>
              <w:left w:val="nil"/>
              <w:bottom w:val="nil"/>
              <w:right w:val="nil"/>
            </w:tcBorders>
            <w:shd w:val="clear" w:color="auto" w:fill="auto"/>
            <w:noWrap/>
            <w:vAlign w:val="bottom"/>
            <w:hideMark/>
          </w:tcPr>
          <w:p w:rsidR="0010405B" w:rsidRDefault="0010405B" w:rsidP="0010405B">
            <w:pPr>
              <w:rPr>
                <w:b/>
              </w:rPr>
            </w:pPr>
            <w:r w:rsidRPr="00BC0B54">
              <w:rPr>
                <w:b/>
              </w:rPr>
              <w:t xml:space="preserve">Part </w:t>
            </w:r>
            <w:r>
              <w:rPr>
                <w:b/>
              </w:rPr>
              <w:t>2</w:t>
            </w:r>
            <w:r w:rsidRPr="00BC0B54">
              <w:rPr>
                <w:b/>
              </w:rPr>
              <w:t xml:space="preserve">: </w:t>
            </w:r>
            <w:r w:rsidR="00BD4023">
              <w:rPr>
                <w:b/>
              </w:rPr>
              <w:t>Hazard(s) Identification</w:t>
            </w:r>
            <w:r>
              <w:rPr>
                <w:b/>
              </w:rPr>
              <w:t xml:space="preserve"> </w:t>
            </w:r>
          </w:p>
          <w:p w:rsidR="00BC606F" w:rsidRDefault="00B91AAF" w:rsidP="0010405B">
            <w:pPr>
              <w:rPr>
                <w:b/>
              </w:rPr>
            </w:pPr>
            <w:r>
              <w:rPr>
                <w:noProof/>
                <w:lang w:bidi="ar-SA"/>
              </w:rPr>
              <w:drawing>
                <wp:inline distT="0" distB="0" distL="0" distR="0" wp14:anchorId="3B3D4155" wp14:editId="38003F42">
                  <wp:extent cx="734939" cy="734939"/>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flipV="1">
                            <a:off x="0" y="0"/>
                            <a:ext cx="730032" cy="730032"/>
                          </a:xfrm>
                          <a:prstGeom prst="rect">
                            <a:avLst/>
                          </a:prstGeom>
                        </pic:spPr>
                      </pic:pic>
                    </a:graphicData>
                  </a:graphic>
                </wp:inline>
              </w:drawing>
            </w:r>
            <w:r w:rsidR="00CD77B6">
              <w:rPr>
                <w:noProof/>
                <w:lang w:bidi="ar-SA"/>
              </w:rPr>
              <w:drawing>
                <wp:inline distT="0" distB="0" distL="0" distR="0" wp14:anchorId="7323B3F8" wp14:editId="3BBC253C">
                  <wp:extent cx="726393" cy="72639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21544" cy="721544"/>
                          </a:xfrm>
                          <a:prstGeom prst="rect">
                            <a:avLst/>
                          </a:prstGeom>
                        </pic:spPr>
                      </pic:pic>
                    </a:graphicData>
                  </a:graphic>
                </wp:inline>
              </w:drawing>
            </w:r>
            <w:r w:rsidR="00CD77B6">
              <w:rPr>
                <w:noProof/>
                <w:lang w:bidi="ar-SA"/>
              </w:rPr>
              <w:drawing>
                <wp:inline distT="0" distB="0" distL="0" distR="0" wp14:anchorId="584A6B44" wp14:editId="3A01F070">
                  <wp:extent cx="726392" cy="72639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rot="10800000" flipV="1">
                            <a:off x="0" y="0"/>
                            <a:ext cx="721545" cy="721545"/>
                          </a:xfrm>
                          <a:prstGeom prst="rect">
                            <a:avLst/>
                          </a:prstGeom>
                        </pic:spPr>
                      </pic:pic>
                    </a:graphicData>
                  </a:graphic>
                </wp:inline>
              </w:drawing>
            </w:r>
          </w:p>
          <w:p w:rsidR="00BC606F" w:rsidRDefault="00BC606F" w:rsidP="00BC606F">
            <w:pPr>
              <w:rPr>
                <w:b/>
                <w:sz w:val="20"/>
                <w:szCs w:val="20"/>
              </w:rPr>
            </w:pPr>
            <w:r w:rsidRPr="00BC606F">
              <w:rPr>
                <w:sz w:val="20"/>
                <w:szCs w:val="20"/>
              </w:rPr>
              <w:t>Signal Word:</w:t>
            </w:r>
            <w:r>
              <w:rPr>
                <w:b/>
                <w:sz w:val="20"/>
                <w:szCs w:val="20"/>
              </w:rPr>
              <w:t xml:space="preserve">  </w:t>
            </w:r>
            <w:r w:rsidR="00315971">
              <w:rPr>
                <w:b/>
                <w:sz w:val="20"/>
                <w:szCs w:val="20"/>
              </w:rPr>
              <w:t>DANGER</w:t>
            </w:r>
          </w:p>
          <w:p w:rsidR="00BC606F" w:rsidRPr="00335407" w:rsidRDefault="00BC606F" w:rsidP="00BC606F">
            <w:pPr>
              <w:rPr>
                <w:sz w:val="20"/>
                <w:szCs w:val="20"/>
              </w:rPr>
            </w:pPr>
            <w:r>
              <w:rPr>
                <w:b/>
                <w:sz w:val="20"/>
                <w:szCs w:val="20"/>
              </w:rPr>
              <w:t xml:space="preserve">H229:  </w:t>
            </w:r>
            <w:r w:rsidRPr="00335407">
              <w:rPr>
                <w:sz w:val="20"/>
                <w:szCs w:val="20"/>
              </w:rPr>
              <w:t>Pressurized container:  may burst if heated</w:t>
            </w:r>
          </w:p>
          <w:p w:rsidR="00BC606F" w:rsidRPr="00853EBE" w:rsidRDefault="00BC606F" w:rsidP="00BC606F">
            <w:pPr>
              <w:rPr>
                <w:sz w:val="20"/>
                <w:szCs w:val="20"/>
              </w:rPr>
            </w:pPr>
            <w:r>
              <w:rPr>
                <w:b/>
                <w:sz w:val="20"/>
                <w:szCs w:val="20"/>
              </w:rPr>
              <w:t xml:space="preserve">H351:  </w:t>
            </w:r>
            <w:r w:rsidRPr="00853EBE">
              <w:rPr>
                <w:sz w:val="20"/>
                <w:szCs w:val="20"/>
              </w:rPr>
              <w:t>Suspected of causing cancer</w:t>
            </w:r>
          </w:p>
          <w:p w:rsidR="00BC606F" w:rsidRDefault="00BC606F" w:rsidP="0010405B">
            <w:pPr>
              <w:rPr>
                <w:b/>
              </w:rPr>
            </w:pPr>
          </w:p>
          <w:p w:rsidR="00BD4023" w:rsidRPr="007F6CCE" w:rsidRDefault="00BD4023" w:rsidP="00BD4023">
            <w:pPr>
              <w:rPr>
                <w:b/>
                <w:sz w:val="20"/>
                <w:szCs w:val="20"/>
              </w:rPr>
            </w:pPr>
            <w:r w:rsidRPr="007F6CCE">
              <w:rPr>
                <w:b/>
                <w:sz w:val="20"/>
                <w:szCs w:val="20"/>
              </w:rPr>
              <w:t>Warning:</w:t>
            </w:r>
          </w:p>
          <w:p w:rsidR="00BD4023" w:rsidRPr="007F6CCE" w:rsidRDefault="00BD4023" w:rsidP="00BD4023">
            <w:pPr>
              <w:rPr>
                <w:sz w:val="20"/>
                <w:szCs w:val="20"/>
              </w:rPr>
            </w:pPr>
            <w:r w:rsidRPr="007F6CCE">
              <w:rPr>
                <w:sz w:val="20"/>
                <w:szCs w:val="20"/>
              </w:rPr>
              <w:t>Contains gas under pressure.  May explode if heated.</w:t>
            </w:r>
          </w:p>
          <w:p w:rsidR="00BD4023" w:rsidRPr="007F6CCE" w:rsidRDefault="00BD4023" w:rsidP="00BD4023">
            <w:pPr>
              <w:rPr>
                <w:sz w:val="20"/>
                <w:szCs w:val="20"/>
              </w:rPr>
            </w:pPr>
            <w:r w:rsidRPr="007F6CCE">
              <w:rPr>
                <w:sz w:val="20"/>
                <w:szCs w:val="20"/>
              </w:rPr>
              <w:t>May cause allergy or asthma symptoms or breathing difficulties if inhaled.</w:t>
            </w:r>
          </w:p>
          <w:p w:rsidR="00BD4023" w:rsidRPr="007F6CCE" w:rsidRDefault="00BD4023" w:rsidP="00BD4023">
            <w:pPr>
              <w:rPr>
                <w:sz w:val="20"/>
                <w:szCs w:val="20"/>
              </w:rPr>
            </w:pPr>
            <w:r w:rsidRPr="007F6CCE">
              <w:rPr>
                <w:sz w:val="20"/>
                <w:szCs w:val="20"/>
              </w:rPr>
              <w:t>May cause damage to organs.</w:t>
            </w:r>
          </w:p>
          <w:p w:rsidR="00BD4023" w:rsidRDefault="00BD4023" w:rsidP="00BD4023">
            <w:pPr>
              <w:rPr>
                <w:sz w:val="20"/>
                <w:szCs w:val="20"/>
              </w:rPr>
            </w:pPr>
            <w:r w:rsidRPr="007F6CCE">
              <w:rPr>
                <w:sz w:val="20"/>
                <w:szCs w:val="20"/>
              </w:rPr>
              <w:t>May be harmful if swallowed.</w:t>
            </w:r>
          </w:p>
          <w:p w:rsidR="00BD4023" w:rsidRDefault="00BD4023" w:rsidP="0010405B">
            <w:pPr>
              <w:rPr>
                <w:b/>
              </w:rPr>
            </w:pPr>
          </w:p>
          <w:p w:rsidR="00BD4023" w:rsidRDefault="00BD4023" w:rsidP="00BD4023">
            <w:pPr>
              <w:rPr>
                <w:b/>
              </w:rPr>
            </w:pPr>
            <w:r>
              <w:rPr>
                <w:b/>
              </w:rPr>
              <w:t>P</w:t>
            </w:r>
            <w:r w:rsidRPr="00BC0B54">
              <w:rPr>
                <w:b/>
              </w:rPr>
              <w:t xml:space="preserve">art </w:t>
            </w:r>
            <w:r>
              <w:rPr>
                <w:b/>
              </w:rPr>
              <w:t>3</w:t>
            </w:r>
            <w:r w:rsidRPr="00BC0B54">
              <w:rPr>
                <w:b/>
              </w:rPr>
              <w:t xml:space="preserve">: </w:t>
            </w:r>
            <w:r>
              <w:rPr>
                <w:b/>
              </w:rPr>
              <w:t>Composition / Information on ingredients</w:t>
            </w:r>
          </w:p>
          <w:p w:rsidR="00BD4023" w:rsidRDefault="00BD4023" w:rsidP="0010405B">
            <w:pPr>
              <w:rPr>
                <w:b/>
              </w:rPr>
            </w:pPr>
          </w:p>
          <w:tbl>
            <w:tblPr>
              <w:tblW w:w="8424" w:type="dxa"/>
              <w:tblInd w:w="107" w:type="dxa"/>
              <w:tblLook w:val="04A0" w:firstRow="1" w:lastRow="0" w:firstColumn="1" w:lastColumn="0" w:noHBand="0" w:noVBand="1"/>
            </w:tblPr>
            <w:tblGrid>
              <w:gridCol w:w="2460"/>
              <w:gridCol w:w="1074"/>
              <w:gridCol w:w="1074"/>
              <w:gridCol w:w="827"/>
              <w:gridCol w:w="323"/>
              <w:gridCol w:w="1074"/>
              <w:gridCol w:w="1592"/>
            </w:tblGrid>
            <w:tr w:rsidR="0010405B" w:rsidRPr="008400B8" w:rsidTr="00BC606F">
              <w:trPr>
                <w:trHeight w:val="22"/>
              </w:trPr>
              <w:tc>
                <w:tcPr>
                  <w:tcW w:w="2460" w:type="dxa"/>
                  <w:tcBorders>
                    <w:top w:val="single" w:sz="8" w:space="0" w:color="auto"/>
                    <w:left w:val="single" w:sz="8" w:space="0" w:color="auto"/>
                    <w:bottom w:val="nil"/>
                    <w:right w:val="single" w:sz="8" w:space="0" w:color="auto"/>
                  </w:tcBorders>
                  <w:shd w:val="clear" w:color="auto" w:fill="auto"/>
                  <w:noWrap/>
                  <w:vAlign w:val="bottom"/>
                  <w:hideMark/>
                </w:tcPr>
                <w:p w:rsidR="0010405B" w:rsidRPr="008400B8" w:rsidRDefault="0010405B" w:rsidP="006845BF">
                  <w:pPr>
                    <w:jc w:val="center"/>
                    <w:rPr>
                      <w:rFonts w:ascii="Calibri" w:eastAsia="Times New Roman" w:hAnsi="Calibri"/>
                      <w:b/>
                      <w:bCs/>
                      <w:color w:val="000000"/>
                      <w:sz w:val="20"/>
                      <w:szCs w:val="20"/>
                      <w:lang w:bidi="ar-SA"/>
                    </w:rPr>
                  </w:pPr>
                  <w:r w:rsidRPr="008400B8">
                    <w:rPr>
                      <w:rFonts w:ascii="Calibri" w:eastAsia="Times New Roman" w:hAnsi="Calibri"/>
                      <w:b/>
                      <w:bCs/>
                      <w:color w:val="000000"/>
                      <w:sz w:val="20"/>
                      <w:szCs w:val="20"/>
                      <w:lang w:bidi="ar-SA"/>
                    </w:rPr>
                    <w:t> </w:t>
                  </w:r>
                </w:p>
              </w:tc>
              <w:tc>
                <w:tcPr>
                  <w:tcW w:w="1074" w:type="dxa"/>
                  <w:tcBorders>
                    <w:top w:val="single" w:sz="8" w:space="0" w:color="auto"/>
                    <w:left w:val="nil"/>
                    <w:bottom w:val="nil"/>
                    <w:right w:val="single" w:sz="8" w:space="0" w:color="auto"/>
                  </w:tcBorders>
                  <w:shd w:val="clear" w:color="auto" w:fill="auto"/>
                  <w:noWrap/>
                  <w:vAlign w:val="bottom"/>
                  <w:hideMark/>
                </w:tcPr>
                <w:p w:rsidR="0010405B" w:rsidRPr="008400B8" w:rsidRDefault="0010405B" w:rsidP="006845BF">
                  <w:pPr>
                    <w:rPr>
                      <w:rFonts w:ascii="Calibri" w:eastAsia="Times New Roman" w:hAnsi="Calibri"/>
                      <w:b/>
                      <w:bCs/>
                      <w:color w:val="000000"/>
                      <w:sz w:val="20"/>
                      <w:szCs w:val="20"/>
                      <w:lang w:bidi="ar-SA"/>
                    </w:rPr>
                  </w:pPr>
                  <w:r w:rsidRPr="008400B8">
                    <w:rPr>
                      <w:rFonts w:ascii="Calibri" w:eastAsia="Times New Roman" w:hAnsi="Calibri"/>
                      <w:b/>
                      <w:bCs/>
                      <w:color w:val="000000"/>
                      <w:sz w:val="20"/>
                      <w:szCs w:val="20"/>
                      <w:lang w:bidi="ar-SA"/>
                    </w:rPr>
                    <w:t> </w:t>
                  </w:r>
                </w:p>
              </w:tc>
              <w:tc>
                <w:tcPr>
                  <w:tcW w:w="1074" w:type="dxa"/>
                  <w:tcBorders>
                    <w:top w:val="single" w:sz="8" w:space="0" w:color="auto"/>
                    <w:left w:val="nil"/>
                    <w:bottom w:val="nil"/>
                    <w:right w:val="single" w:sz="8" w:space="0" w:color="auto"/>
                  </w:tcBorders>
                  <w:shd w:val="clear" w:color="auto" w:fill="auto"/>
                  <w:noWrap/>
                  <w:vAlign w:val="bottom"/>
                  <w:hideMark/>
                </w:tcPr>
                <w:p w:rsidR="0010405B" w:rsidRPr="008400B8" w:rsidRDefault="0010405B" w:rsidP="006845BF">
                  <w:pPr>
                    <w:jc w:val="center"/>
                    <w:rPr>
                      <w:rFonts w:ascii="Calibri" w:eastAsia="Times New Roman" w:hAnsi="Calibri"/>
                      <w:b/>
                      <w:bCs/>
                      <w:color w:val="000000"/>
                      <w:sz w:val="20"/>
                      <w:szCs w:val="20"/>
                      <w:lang w:bidi="ar-SA"/>
                    </w:rPr>
                  </w:pPr>
                  <w:r w:rsidRPr="008400B8">
                    <w:rPr>
                      <w:rFonts w:ascii="Calibri" w:eastAsia="Times New Roman" w:hAnsi="Calibri"/>
                      <w:b/>
                      <w:bCs/>
                      <w:color w:val="000000"/>
                      <w:sz w:val="20"/>
                      <w:szCs w:val="20"/>
                      <w:lang w:bidi="ar-SA"/>
                    </w:rPr>
                    <w:t>SARA III</w:t>
                  </w:r>
                </w:p>
              </w:tc>
              <w:tc>
                <w:tcPr>
                  <w:tcW w:w="1150" w:type="dxa"/>
                  <w:gridSpan w:val="2"/>
                  <w:tcBorders>
                    <w:top w:val="single" w:sz="8" w:space="0" w:color="auto"/>
                    <w:left w:val="nil"/>
                    <w:bottom w:val="nil"/>
                    <w:right w:val="single" w:sz="8" w:space="0" w:color="auto"/>
                  </w:tcBorders>
                  <w:shd w:val="clear" w:color="auto" w:fill="auto"/>
                  <w:noWrap/>
                  <w:vAlign w:val="bottom"/>
                  <w:hideMark/>
                </w:tcPr>
                <w:p w:rsidR="0010405B" w:rsidRPr="008400B8" w:rsidRDefault="0010405B" w:rsidP="006845BF">
                  <w:pPr>
                    <w:jc w:val="center"/>
                    <w:rPr>
                      <w:rFonts w:ascii="Calibri" w:eastAsia="Times New Roman" w:hAnsi="Calibri"/>
                      <w:b/>
                      <w:bCs/>
                      <w:color w:val="000000"/>
                      <w:sz w:val="20"/>
                      <w:szCs w:val="20"/>
                      <w:lang w:bidi="ar-SA"/>
                    </w:rPr>
                  </w:pPr>
                  <w:r w:rsidRPr="008400B8">
                    <w:rPr>
                      <w:rFonts w:ascii="Calibri" w:eastAsia="Times New Roman" w:hAnsi="Calibri"/>
                      <w:b/>
                      <w:bCs/>
                      <w:color w:val="000000"/>
                      <w:sz w:val="20"/>
                      <w:szCs w:val="20"/>
                      <w:lang w:bidi="ar-SA"/>
                    </w:rPr>
                    <w:t xml:space="preserve">PEL </w:t>
                  </w:r>
                </w:p>
              </w:tc>
              <w:tc>
                <w:tcPr>
                  <w:tcW w:w="1074" w:type="dxa"/>
                  <w:tcBorders>
                    <w:top w:val="single" w:sz="8" w:space="0" w:color="auto"/>
                    <w:left w:val="nil"/>
                    <w:bottom w:val="nil"/>
                    <w:right w:val="single" w:sz="8" w:space="0" w:color="auto"/>
                  </w:tcBorders>
                  <w:shd w:val="clear" w:color="auto" w:fill="auto"/>
                  <w:noWrap/>
                  <w:vAlign w:val="bottom"/>
                  <w:hideMark/>
                </w:tcPr>
                <w:p w:rsidR="0010405B" w:rsidRPr="008400B8" w:rsidRDefault="0010405B" w:rsidP="006845BF">
                  <w:pPr>
                    <w:jc w:val="center"/>
                    <w:rPr>
                      <w:rFonts w:ascii="Calibri" w:eastAsia="Times New Roman" w:hAnsi="Calibri"/>
                      <w:b/>
                      <w:bCs/>
                      <w:color w:val="000000"/>
                      <w:sz w:val="20"/>
                      <w:szCs w:val="20"/>
                      <w:lang w:bidi="ar-SA"/>
                    </w:rPr>
                  </w:pPr>
                  <w:r w:rsidRPr="008400B8">
                    <w:rPr>
                      <w:rFonts w:ascii="Calibri" w:eastAsia="Times New Roman" w:hAnsi="Calibri"/>
                      <w:b/>
                      <w:bCs/>
                      <w:color w:val="000000"/>
                      <w:sz w:val="20"/>
                      <w:szCs w:val="20"/>
                      <w:lang w:bidi="ar-SA"/>
                    </w:rPr>
                    <w:t xml:space="preserve">TLV </w:t>
                  </w:r>
                </w:p>
              </w:tc>
              <w:tc>
                <w:tcPr>
                  <w:tcW w:w="1592" w:type="dxa"/>
                  <w:tcBorders>
                    <w:top w:val="single" w:sz="8" w:space="0" w:color="auto"/>
                    <w:left w:val="nil"/>
                    <w:bottom w:val="nil"/>
                    <w:right w:val="single" w:sz="8" w:space="0" w:color="auto"/>
                  </w:tcBorders>
                  <w:shd w:val="clear" w:color="auto" w:fill="auto"/>
                  <w:noWrap/>
                  <w:vAlign w:val="bottom"/>
                  <w:hideMark/>
                </w:tcPr>
                <w:p w:rsidR="0010405B" w:rsidRPr="008400B8" w:rsidRDefault="0010405B" w:rsidP="006845BF">
                  <w:pPr>
                    <w:jc w:val="center"/>
                    <w:rPr>
                      <w:rFonts w:ascii="Calibri" w:eastAsia="Times New Roman" w:hAnsi="Calibri"/>
                      <w:b/>
                      <w:bCs/>
                      <w:color w:val="000000"/>
                      <w:sz w:val="20"/>
                      <w:szCs w:val="20"/>
                      <w:lang w:bidi="ar-SA"/>
                    </w:rPr>
                  </w:pPr>
                  <w:r w:rsidRPr="008400B8">
                    <w:rPr>
                      <w:rFonts w:ascii="Calibri" w:eastAsia="Times New Roman" w:hAnsi="Calibri"/>
                      <w:b/>
                      <w:bCs/>
                      <w:color w:val="000000"/>
                      <w:sz w:val="20"/>
                      <w:szCs w:val="20"/>
                      <w:lang w:bidi="ar-SA"/>
                    </w:rPr>
                    <w:t>Carcinogen</w:t>
                  </w:r>
                </w:p>
              </w:tc>
            </w:tr>
            <w:tr w:rsidR="0010405B" w:rsidRPr="008400B8" w:rsidTr="00BC606F">
              <w:trPr>
                <w:trHeight w:val="23"/>
              </w:trPr>
              <w:tc>
                <w:tcPr>
                  <w:tcW w:w="2460" w:type="dxa"/>
                  <w:tcBorders>
                    <w:top w:val="nil"/>
                    <w:left w:val="single" w:sz="8" w:space="0" w:color="auto"/>
                    <w:bottom w:val="single" w:sz="8" w:space="0" w:color="auto"/>
                    <w:right w:val="single" w:sz="8" w:space="0" w:color="auto"/>
                  </w:tcBorders>
                  <w:shd w:val="clear" w:color="auto" w:fill="auto"/>
                  <w:noWrap/>
                  <w:vAlign w:val="bottom"/>
                  <w:hideMark/>
                </w:tcPr>
                <w:p w:rsidR="0010405B" w:rsidRPr="008400B8" w:rsidRDefault="0010405B" w:rsidP="006845BF">
                  <w:pPr>
                    <w:jc w:val="center"/>
                    <w:rPr>
                      <w:rFonts w:ascii="Calibri" w:eastAsia="Times New Roman" w:hAnsi="Calibri"/>
                      <w:b/>
                      <w:bCs/>
                      <w:color w:val="000000"/>
                      <w:sz w:val="20"/>
                      <w:szCs w:val="20"/>
                      <w:lang w:bidi="ar-SA"/>
                    </w:rPr>
                  </w:pPr>
                  <w:r w:rsidRPr="008400B8">
                    <w:rPr>
                      <w:rFonts w:ascii="Calibri" w:eastAsia="Times New Roman" w:hAnsi="Calibri"/>
                      <w:b/>
                      <w:bCs/>
                      <w:color w:val="000000"/>
                      <w:sz w:val="20"/>
                      <w:szCs w:val="20"/>
                      <w:lang w:bidi="ar-SA"/>
                    </w:rPr>
                    <w:t>Hazardous Ingredients</w:t>
                  </w:r>
                </w:p>
              </w:tc>
              <w:tc>
                <w:tcPr>
                  <w:tcW w:w="1074" w:type="dxa"/>
                  <w:tcBorders>
                    <w:top w:val="nil"/>
                    <w:left w:val="nil"/>
                    <w:bottom w:val="single" w:sz="8" w:space="0" w:color="auto"/>
                    <w:right w:val="single" w:sz="8" w:space="0" w:color="auto"/>
                  </w:tcBorders>
                  <w:shd w:val="clear" w:color="auto" w:fill="auto"/>
                  <w:noWrap/>
                  <w:vAlign w:val="bottom"/>
                  <w:hideMark/>
                </w:tcPr>
                <w:p w:rsidR="0010405B" w:rsidRPr="008400B8" w:rsidRDefault="0010405B" w:rsidP="006845BF">
                  <w:pPr>
                    <w:jc w:val="center"/>
                    <w:rPr>
                      <w:rFonts w:ascii="Calibri" w:eastAsia="Times New Roman" w:hAnsi="Calibri"/>
                      <w:b/>
                      <w:bCs/>
                      <w:color w:val="000000"/>
                      <w:sz w:val="20"/>
                      <w:szCs w:val="20"/>
                      <w:lang w:bidi="ar-SA"/>
                    </w:rPr>
                  </w:pPr>
                  <w:r w:rsidRPr="008400B8">
                    <w:rPr>
                      <w:rFonts w:ascii="Calibri" w:eastAsia="Times New Roman" w:hAnsi="Calibri"/>
                      <w:b/>
                      <w:bCs/>
                      <w:color w:val="000000"/>
                      <w:sz w:val="20"/>
                      <w:szCs w:val="20"/>
                      <w:lang w:bidi="ar-SA"/>
                    </w:rPr>
                    <w:t>CAS No.</w:t>
                  </w:r>
                </w:p>
              </w:tc>
              <w:tc>
                <w:tcPr>
                  <w:tcW w:w="1074" w:type="dxa"/>
                  <w:tcBorders>
                    <w:top w:val="nil"/>
                    <w:left w:val="nil"/>
                    <w:bottom w:val="single" w:sz="8" w:space="0" w:color="auto"/>
                    <w:right w:val="single" w:sz="8" w:space="0" w:color="auto"/>
                  </w:tcBorders>
                  <w:shd w:val="clear" w:color="auto" w:fill="auto"/>
                  <w:noWrap/>
                  <w:vAlign w:val="bottom"/>
                  <w:hideMark/>
                </w:tcPr>
                <w:p w:rsidR="0010405B" w:rsidRPr="008400B8" w:rsidRDefault="0010405B" w:rsidP="006845BF">
                  <w:pPr>
                    <w:jc w:val="center"/>
                    <w:rPr>
                      <w:rFonts w:ascii="Calibri" w:eastAsia="Times New Roman" w:hAnsi="Calibri"/>
                      <w:b/>
                      <w:bCs/>
                      <w:color w:val="000000"/>
                      <w:sz w:val="20"/>
                      <w:szCs w:val="20"/>
                      <w:lang w:bidi="ar-SA"/>
                    </w:rPr>
                  </w:pPr>
                  <w:r w:rsidRPr="008400B8">
                    <w:rPr>
                      <w:rFonts w:ascii="Calibri" w:eastAsia="Times New Roman" w:hAnsi="Calibri"/>
                      <w:b/>
                      <w:bCs/>
                      <w:color w:val="000000"/>
                      <w:sz w:val="20"/>
                      <w:szCs w:val="20"/>
                      <w:lang w:bidi="ar-SA"/>
                    </w:rPr>
                    <w:t>List</w:t>
                  </w:r>
                </w:p>
              </w:tc>
              <w:tc>
                <w:tcPr>
                  <w:tcW w:w="1150" w:type="dxa"/>
                  <w:gridSpan w:val="2"/>
                  <w:tcBorders>
                    <w:top w:val="nil"/>
                    <w:left w:val="nil"/>
                    <w:bottom w:val="single" w:sz="8" w:space="0" w:color="auto"/>
                    <w:right w:val="single" w:sz="8" w:space="0" w:color="auto"/>
                  </w:tcBorders>
                  <w:shd w:val="clear" w:color="auto" w:fill="auto"/>
                  <w:noWrap/>
                  <w:vAlign w:val="bottom"/>
                  <w:hideMark/>
                </w:tcPr>
                <w:p w:rsidR="0010405B" w:rsidRPr="008400B8" w:rsidRDefault="0010405B" w:rsidP="006845BF">
                  <w:pPr>
                    <w:jc w:val="center"/>
                    <w:rPr>
                      <w:rFonts w:ascii="Calibri" w:eastAsia="Times New Roman" w:hAnsi="Calibri"/>
                      <w:b/>
                      <w:bCs/>
                      <w:color w:val="000000"/>
                      <w:sz w:val="20"/>
                      <w:szCs w:val="20"/>
                      <w:lang w:bidi="ar-SA"/>
                    </w:rPr>
                  </w:pPr>
                  <w:r w:rsidRPr="008400B8">
                    <w:rPr>
                      <w:rFonts w:ascii="Calibri" w:eastAsia="Times New Roman" w:hAnsi="Calibri"/>
                      <w:b/>
                      <w:bCs/>
                      <w:color w:val="000000"/>
                      <w:sz w:val="20"/>
                      <w:szCs w:val="20"/>
                      <w:lang w:bidi="ar-SA"/>
                    </w:rPr>
                    <w:t>PPM</w:t>
                  </w:r>
                </w:p>
              </w:tc>
              <w:tc>
                <w:tcPr>
                  <w:tcW w:w="1074" w:type="dxa"/>
                  <w:tcBorders>
                    <w:top w:val="nil"/>
                    <w:left w:val="nil"/>
                    <w:bottom w:val="single" w:sz="8" w:space="0" w:color="auto"/>
                    <w:right w:val="single" w:sz="8" w:space="0" w:color="auto"/>
                  </w:tcBorders>
                  <w:shd w:val="clear" w:color="auto" w:fill="auto"/>
                  <w:noWrap/>
                  <w:vAlign w:val="bottom"/>
                  <w:hideMark/>
                </w:tcPr>
                <w:p w:rsidR="0010405B" w:rsidRPr="008400B8" w:rsidRDefault="0010405B" w:rsidP="006845BF">
                  <w:pPr>
                    <w:jc w:val="center"/>
                    <w:rPr>
                      <w:rFonts w:ascii="Calibri" w:eastAsia="Times New Roman" w:hAnsi="Calibri"/>
                      <w:b/>
                      <w:bCs/>
                      <w:color w:val="000000"/>
                      <w:sz w:val="20"/>
                      <w:szCs w:val="20"/>
                      <w:lang w:bidi="ar-SA"/>
                    </w:rPr>
                  </w:pPr>
                  <w:r w:rsidRPr="008400B8">
                    <w:rPr>
                      <w:rFonts w:ascii="Calibri" w:eastAsia="Times New Roman" w:hAnsi="Calibri"/>
                      <w:b/>
                      <w:bCs/>
                      <w:color w:val="000000"/>
                      <w:sz w:val="20"/>
                      <w:szCs w:val="20"/>
                      <w:lang w:bidi="ar-SA"/>
                    </w:rPr>
                    <w:t>PPM</w:t>
                  </w:r>
                </w:p>
              </w:tc>
              <w:tc>
                <w:tcPr>
                  <w:tcW w:w="1592" w:type="dxa"/>
                  <w:tcBorders>
                    <w:top w:val="nil"/>
                    <w:left w:val="nil"/>
                    <w:bottom w:val="single" w:sz="8" w:space="0" w:color="auto"/>
                    <w:right w:val="single" w:sz="8" w:space="0" w:color="auto"/>
                  </w:tcBorders>
                  <w:shd w:val="clear" w:color="auto" w:fill="auto"/>
                  <w:noWrap/>
                  <w:vAlign w:val="bottom"/>
                  <w:hideMark/>
                </w:tcPr>
                <w:p w:rsidR="0010405B" w:rsidRPr="008400B8" w:rsidRDefault="0010405B" w:rsidP="006845BF">
                  <w:pPr>
                    <w:jc w:val="center"/>
                    <w:rPr>
                      <w:rFonts w:ascii="Calibri" w:eastAsia="Times New Roman" w:hAnsi="Calibri"/>
                      <w:b/>
                      <w:bCs/>
                      <w:color w:val="000000"/>
                      <w:sz w:val="20"/>
                      <w:szCs w:val="20"/>
                      <w:lang w:bidi="ar-SA"/>
                    </w:rPr>
                  </w:pPr>
                  <w:r w:rsidRPr="008400B8">
                    <w:rPr>
                      <w:rFonts w:ascii="Calibri" w:eastAsia="Times New Roman" w:hAnsi="Calibri"/>
                      <w:b/>
                      <w:bCs/>
                      <w:color w:val="000000"/>
                      <w:sz w:val="20"/>
                      <w:szCs w:val="20"/>
                      <w:lang w:bidi="ar-SA"/>
                    </w:rPr>
                    <w:t>Refer. Source</w:t>
                  </w:r>
                </w:p>
              </w:tc>
            </w:tr>
            <w:tr w:rsidR="0010405B" w:rsidRPr="008400B8" w:rsidTr="00BC606F">
              <w:trPr>
                <w:trHeight w:val="22"/>
              </w:trPr>
              <w:tc>
                <w:tcPr>
                  <w:tcW w:w="2460" w:type="dxa"/>
                  <w:tcBorders>
                    <w:top w:val="nil"/>
                    <w:left w:val="nil"/>
                    <w:bottom w:val="nil"/>
                    <w:right w:val="nil"/>
                  </w:tcBorders>
                  <w:shd w:val="clear" w:color="auto" w:fill="auto"/>
                  <w:noWrap/>
                  <w:vAlign w:val="bottom"/>
                  <w:hideMark/>
                </w:tcPr>
                <w:p w:rsidR="0010405B" w:rsidRPr="008400B8" w:rsidRDefault="0010405B" w:rsidP="006845BF">
                  <w:pPr>
                    <w:rPr>
                      <w:rFonts w:ascii="Calibri" w:eastAsia="Times New Roman" w:hAnsi="Calibri"/>
                      <w:color w:val="000000"/>
                      <w:sz w:val="20"/>
                      <w:szCs w:val="20"/>
                      <w:lang w:bidi="ar-SA"/>
                    </w:rPr>
                  </w:pPr>
                  <w:r w:rsidRPr="008400B8">
                    <w:rPr>
                      <w:rFonts w:ascii="Calibri" w:eastAsia="Times New Roman" w:hAnsi="Calibri"/>
                      <w:color w:val="000000"/>
                      <w:sz w:val="20"/>
                      <w:szCs w:val="20"/>
                      <w:lang w:bidi="ar-SA"/>
                    </w:rPr>
                    <w:t>Dichloromethane</w:t>
                  </w:r>
                </w:p>
              </w:tc>
              <w:tc>
                <w:tcPr>
                  <w:tcW w:w="1074" w:type="dxa"/>
                  <w:tcBorders>
                    <w:top w:val="nil"/>
                    <w:left w:val="nil"/>
                    <w:bottom w:val="nil"/>
                    <w:right w:val="nil"/>
                  </w:tcBorders>
                  <w:shd w:val="clear" w:color="auto" w:fill="auto"/>
                  <w:noWrap/>
                  <w:vAlign w:val="bottom"/>
                  <w:hideMark/>
                </w:tcPr>
                <w:p w:rsidR="0010405B" w:rsidRPr="008400B8" w:rsidRDefault="0010405B" w:rsidP="006845BF">
                  <w:pPr>
                    <w:jc w:val="center"/>
                    <w:rPr>
                      <w:rFonts w:ascii="Calibri" w:eastAsia="Times New Roman" w:hAnsi="Calibri"/>
                      <w:color w:val="000000"/>
                      <w:sz w:val="20"/>
                      <w:szCs w:val="20"/>
                      <w:lang w:bidi="ar-SA"/>
                    </w:rPr>
                  </w:pPr>
                  <w:r w:rsidRPr="008400B8">
                    <w:rPr>
                      <w:rFonts w:ascii="Calibri" w:eastAsia="Times New Roman" w:hAnsi="Calibri"/>
                      <w:color w:val="000000"/>
                      <w:sz w:val="20"/>
                      <w:szCs w:val="20"/>
                      <w:lang w:bidi="ar-SA"/>
                    </w:rPr>
                    <w:t>75-09-2</w:t>
                  </w:r>
                </w:p>
              </w:tc>
              <w:tc>
                <w:tcPr>
                  <w:tcW w:w="1074" w:type="dxa"/>
                  <w:tcBorders>
                    <w:top w:val="nil"/>
                    <w:left w:val="nil"/>
                    <w:bottom w:val="nil"/>
                    <w:right w:val="nil"/>
                  </w:tcBorders>
                  <w:shd w:val="clear" w:color="auto" w:fill="auto"/>
                  <w:noWrap/>
                  <w:vAlign w:val="bottom"/>
                  <w:hideMark/>
                </w:tcPr>
                <w:p w:rsidR="0010405B" w:rsidRPr="008400B8" w:rsidRDefault="0010405B" w:rsidP="006845BF">
                  <w:pPr>
                    <w:jc w:val="center"/>
                    <w:rPr>
                      <w:rFonts w:ascii="Calibri" w:eastAsia="Times New Roman" w:hAnsi="Calibri"/>
                      <w:color w:val="000000"/>
                      <w:sz w:val="20"/>
                      <w:szCs w:val="20"/>
                      <w:lang w:bidi="ar-SA"/>
                    </w:rPr>
                  </w:pPr>
                  <w:r w:rsidRPr="008400B8">
                    <w:rPr>
                      <w:rFonts w:ascii="Calibri" w:eastAsia="Times New Roman" w:hAnsi="Calibri"/>
                      <w:color w:val="000000"/>
                      <w:sz w:val="20"/>
                      <w:szCs w:val="20"/>
                      <w:lang w:bidi="ar-SA"/>
                    </w:rPr>
                    <w:t>Yes</w:t>
                  </w:r>
                </w:p>
              </w:tc>
              <w:tc>
                <w:tcPr>
                  <w:tcW w:w="1150" w:type="dxa"/>
                  <w:gridSpan w:val="2"/>
                  <w:tcBorders>
                    <w:top w:val="nil"/>
                    <w:left w:val="nil"/>
                    <w:bottom w:val="nil"/>
                    <w:right w:val="nil"/>
                  </w:tcBorders>
                  <w:shd w:val="clear" w:color="auto" w:fill="auto"/>
                  <w:noWrap/>
                  <w:vAlign w:val="bottom"/>
                  <w:hideMark/>
                </w:tcPr>
                <w:p w:rsidR="0010405B" w:rsidRPr="008400B8" w:rsidRDefault="0010405B" w:rsidP="006845BF">
                  <w:pPr>
                    <w:jc w:val="center"/>
                    <w:rPr>
                      <w:rFonts w:ascii="Calibri" w:eastAsia="Times New Roman" w:hAnsi="Calibri"/>
                      <w:color w:val="000000"/>
                      <w:sz w:val="20"/>
                      <w:szCs w:val="20"/>
                      <w:lang w:bidi="ar-SA"/>
                    </w:rPr>
                  </w:pPr>
                  <w:r w:rsidRPr="008400B8">
                    <w:rPr>
                      <w:rFonts w:ascii="Calibri" w:eastAsia="Times New Roman" w:hAnsi="Calibri"/>
                      <w:color w:val="000000"/>
                      <w:sz w:val="20"/>
                      <w:szCs w:val="20"/>
                      <w:lang w:bidi="ar-SA"/>
                    </w:rPr>
                    <w:t>25</w:t>
                  </w:r>
                </w:p>
              </w:tc>
              <w:tc>
                <w:tcPr>
                  <w:tcW w:w="1074" w:type="dxa"/>
                  <w:tcBorders>
                    <w:top w:val="nil"/>
                    <w:left w:val="nil"/>
                    <w:bottom w:val="nil"/>
                    <w:right w:val="nil"/>
                  </w:tcBorders>
                  <w:shd w:val="clear" w:color="auto" w:fill="auto"/>
                  <w:noWrap/>
                  <w:vAlign w:val="bottom"/>
                  <w:hideMark/>
                </w:tcPr>
                <w:p w:rsidR="0010405B" w:rsidRPr="008400B8" w:rsidRDefault="0010405B" w:rsidP="006845BF">
                  <w:pPr>
                    <w:jc w:val="center"/>
                    <w:rPr>
                      <w:rFonts w:ascii="Calibri" w:eastAsia="Times New Roman" w:hAnsi="Calibri"/>
                      <w:color w:val="000000"/>
                      <w:sz w:val="20"/>
                      <w:szCs w:val="20"/>
                      <w:lang w:bidi="ar-SA"/>
                    </w:rPr>
                  </w:pPr>
                  <w:r w:rsidRPr="008400B8">
                    <w:rPr>
                      <w:rFonts w:ascii="Calibri" w:eastAsia="Times New Roman" w:hAnsi="Calibri"/>
                      <w:color w:val="000000"/>
                      <w:sz w:val="20"/>
                      <w:szCs w:val="20"/>
                      <w:lang w:bidi="ar-SA"/>
                    </w:rPr>
                    <w:t>12.5</w:t>
                  </w:r>
                </w:p>
              </w:tc>
              <w:tc>
                <w:tcPr>
                  <w:tcW w:w="1592" w:type="dxa"/>
                  <w:tcBorders>
                    <w:top w:val="nil"/>
                    <w:left w:val="nil"/>
                    <w:bottom w:val="nil"/>
                    <w:right w:val="nil"/>
                  </w:tcBorders>
                  <w:shd w:val="clear" w:color="auto" w:fill="auto"/>
                  <w:noWrap/>
                  <w:vAlign w:val="bottom"/>
                  <w:hideMark/>
                </w:tcPr>
                <w:p w:rsidR="0010405B" w:rsidRPr="008400B8" w:rsidRDefault="0010405B" w:rsidP="006845BF">
                  <w:pPr>
                    <w:jc w:val="center"/>
                    <w:rPr>
                      <w:rFonts w:ascii="Calibri" w:eastAsia="Times New Roman" w:hAnsi="Calibri"/>
                      <w:color w:val="000000"/>
                      <w:sz w:val="20"/>
                      <w:szCs w:val="20"/>
                      <w:lang w:bidi="ar-SA"/>
                    </w:rPr>
                  </w:pPr>
                  <w:r w:rsidRPr="008400B8">
                    <w:rPr>
                      <w:rFonts w:ascii="Calibri" w:eastAsia="Times New Roman" w:hAnsi="Calibri"/>
                      <w:color w:val="000000"/>
                      <w:sz w:val="20"/>
                      <w:szCs w:val="20"/>
                      <w:lang w:bidi="ar-SA"/>
                    </w:rPr>
                    <w:t>IARC  NTP</w:t>
                  </w:r>
                  <w:r w:rsidR="00335407">
                    <w:rPr>
                      <w:rFonts w:ascii="Calibri" w:eastAsia="Times New Roman" w:hAnsi="Calibri"/>
                      <w:color w:val="000000"/>
                      <w:sz w:val="20"/>
                      <w:szCs w:val="20"/>
                      <w:lang w:bidi="ar-SA"/>
                    </w:rPr>
                    <w:t xml:space="preserve">  </w:t>
                  </w:r>
                </w:p>
              </w:tc>
            </w:tr>
            <w:tr w:rsidR="0010405B" w:rsidRPr="008400B8" w:rsidTr="00BD4023">
              <w:trPr>
                <w:trHeight w:val="106"/>
              </w:trPr>
              <w:tc>
                <w:tcPr>
                  <w:tcW w:w="2460" w:type="dxa"/>
                  <w:tcBorders>
                    <w:top w:val="nil"/>
                    <w:left w:val="nil"/>
                    <w:bottom w:val="nil"/>
                    <w:right w:val="nil"/>
                  </w:tcBorders>
                  <w:shd w:val="clear" w:color="auto" w:fill="auto"/>
                  <w:noWrap/>
                  <w:vAlign w:val="bottom"/>
                </w:tcPr>
                <w:p w:rsidR="0010405B" w:rsidRPr="008400B8" w:rsidRDefault="0010405B" w:rsidP="006845BF">
                  <w:pPr>
                    <w:rPr>
                      <w:rFonts w:ascii="Calibri" w:eastAsia="Times New Roman" w:hAnsi="Calibri"/>
                      <w:color w:val="000000"/>
                      <w:sz w:val="20"/>
                      <w:szCs w:val="20"/>
                      <w:lang w:bidi="ar-SA"/>
                    </w:rPr>
                  </w:pPr>
                </w:p>
              </w:tc>
              <w:tc>
                <w:tcPr>
                  <w:tcW w:w="1074" w:type="dxa"/>
                  <w:tcBorders>
                    <w:top w:val="nil"/>
                    <w:left w:val="nil"/>
                    <w:bottom w:val="nil"/>
                    <w:right w:val="nil"/>
                  </w:tcBorders>
                  <w:shd w:val="clear" w:color="auto" w:fill="auto"/>
                  <w:noWrap/>
                  <w:vAlign w:val="bottom"/>
                </w:tcPr>
                <w:p w:rsidR="0010405B" w:rsidRPr="008400B8" w:rsidRDefault="0010405B" w:rsidP="006845BF">
                  <w:pPr>
                    <w:rPr>
                      <w:rFonts w:ascii="Calibri" w:eastAsia="Times New Roman" w:hAnsi="Calibri"/>
                      <w:color w:val="000000"/>
                      <w:sz w:val="20"/>
                      <w:szCs w:val="20"/>
                      <w:lang w:bidi="ar-SA"/>
                    </w:rPr>
                  </w:pPr>
                </w:p>
              </w:tc>
              <w:tc>
                <w:tcPr>
                  <w:tcW w:w="1074" w:type="dxa"/>
                  <w:tcBorders>
                    <w:top w:val="nil"/>
                    <w:left w:val="nil"/>
                    <w:bottom w:val="nil"/>
                    <w:right w:val="nil"/>
                  </w:tcBorders>
                  <w:shd w:val="clear" w:color="auto" w:fill="auto"/>
                  <w:noWrap/>
                  <w:vAlign w:val="bottom"/>
                </w:tcPr>
                <w:p w:rsidR="0010405B" w:rsidRPr="008400B8" w:rsidRDefault="0010405B" w:rsidP="006845BF">
                  <w:pPr>
                    <w:rPr>
                      <w:rFonts w:ascii="Calibri" w:eastAsia="Times New Roman" w:hAnsi="Calibri"/>
                      <w:color w:val="000000"/>
                      <w:sz w:val="20"/>
                      <w:szCs w:val="20"/>
                      <w:lang w:bidi="ar-SA"/>
                    </w:rPr>
                  </w:pPr>
                </w:p>
              </w:tc>
              <w:tc>
                <w:tcPr>
                  <w:tcW w:w="1150" w:type="dxa"/>
                  <w:gridSpan w:val="2"/>
                  <w:tcBorders>
                    <w:top w:val="nil"/>
                    <w:left w:val="nil"/>
                    <w:bottom w:val="nil"/>
                    <w:right w:val="nil"/>
                  </w:tcBorders>
                  <w:shd w:val="clear" w:color="auto" w:fill="auto"/>
                  <w:noWrap/>
                  <w:vAlign w:val="bottom"/>
                </w:tcPr>
                <w:p w:rsidR="0010405B" w:rsidRPr="008400B8" w:rsidRDefault="0010405B" w:rsidP="006845BF">
                  <w:pPr>
                    <w:rPr>
                      <w:rFonts w:ascii="Calibri" w:eastAsia="Times New Roman" w:hAnsi="Calibri"/>
                      <w:color w:val="000000"/>
                      <w:sz w:val="20"/>
                      <w:szCs w:val="20"/>
                      <w:lang w:bidi="ar-SA"/>
                    </w:rPr>
                  </w:pPr>
                </w:p>
              </w:tc>
              <w:tc>
                <w:tcPr>
                  <w:tcW w:w="1074" w:type="dxa"/>
                  <w:tcBorders>
                    <w:top w:val="nil"/>
                    <w:left w:val="nil"/>
                    <w:bottom w:val="nil"/>
                    <w:right w:val="nil"/>
                  </w:tcBorders>
                  <w:shd w:val="clear" w:color="auto" w:fill="auto"/>
                  <w:noWrap/>
                  <w:vAlign w:val="bottom"/>
                </w:tcPr>
                <w:p w:rsidR="0010405B" w:rsidRPr="008400B8" w:rsidRDefault="0010405B" w:rsidP="006845BF">
                  <w:pPr>
                    <w:rPr>
                      <w:rFonts w:ascii="Calibri" w:eastAsia="Times New Roman" w:hAnsi="Calibri"/>
                      <w:color w:val="000000"/>
                      <w:sz w:val="20"/>
                      <w:szCs w:val="20"/>
                      <w:lang w:bidi="ar-SA"/>
                    </w:rPr>
                  </w:pPr>
                </w:p>
              </w:tc>
              <w:tc>
                <w:tcPr>
                  <w:tcW w:w="1592" w:type="dxa"/>
                  <w:tcBorders>
                    <w:top w:val="nil"/>
                    <w:left w:val="nil"/>
                    <w:bottom w:val="nil"/>
                    <w:right w:val="nil"/>
                  </w:tcBorders>
                  <w:shd w:val="clear" w:color="auto" w:fill="auto"/>
                  <w:noWrap/>
                  <w:vAlign w:val="bottom"/>
                </w:tcPr>
                <w:p w:rsidR="0010405B" w:rsidRPr="008400B8" w:rsidRDefault="0010405B" w:rsidP="006845BF">
                  <w:pPr>
                    <w:rPr>
                      <w:rFonts w:ascii="Calibri" w:eastAsia="Times New Roman" w:hAnsi="Calibri"/>
                      <w:color w:val="000000"/>
                      <w:sz w:val="20"/>
                      <w:szCs w:val="20"/>
                      <w:lang w:bidi="ar-SA"/>
                    </w:rPr>
                  </w:pPr>
                </w:p>
              </w:tc>
            </w:tr>
            <w:tr w:rsidR="0010405B" w:rsidRPr="008400B8" w:rsidTr="00BC606F">
              <w:trPr>
                <w:trHeight w:val="74"/>
              </w:trPr>
              <w:tc>
                <w:tcPr>
                  <w:tcW w:w="2460" w:type="dxa"/>
                  <w:tcBorders>
                    <w:top w:val="nil"/>
                    <w:left w:val="nil"/>
                    <w:bottom w:val="nil"/>
                    <w:right w:val="nil"/>
                  </w:tcBorders>
                  <w:shd w:val="clear" w:color="auto" w:fill="auto"/>
                  <w:noWrap/>
                  <w:vAlign w:val="bottom"/>
                </w:tcPr>
                <w:p w:rsidR="0010405B" w:rsidRPr="008400B8" w:rsidRDefault="0010405B" w:rsidP="00335407">
                  <w:pPr>
                    <w:rPr>
                      <w:rFonts w:ascii="Calibri" w:eastAsia="Times New Roman" w:hAnsi="Calibri"/>
                      <w:color w:val="000000"/>
                      <w:sz w:val="20"/>
                      <w:szCs w:val="20"/>
                      <w:lang w:bidi="ar-SA"/>
                    </w:rPr>
                  </w:pPr>
                </w:p>
              </w:tc>
              <w:tc>
                <w:tcPr>
                  <w:tcW w:w="1074" w:type="dxa"/>
                  <w:tcBorders>
                    <w:top w:val="nil"/>
                    <w:left w:val="nil"/>
                    <w:bottom w:val="nil"/>
                    <w:right w:val="nil"/>
                  </w:tcBorders>
                  <w:shd w:val="clear" w:color="auto" w:fill="auto"/>
                  <w:noWrap/>
                  <w:vAlign w:val="bottom"/>
                </w:tcPr>
                <w:p w:rsidR="0010405B" w:rsidRPr="008400B8" w:rsidRDefault="0010405B" w:rsidP="006845BF">
                  <w:pPr>
                    <w:rPr>
                      <w:rFonts w:ascii="Calibri" w:eastAsia="Times New Roman" w:hAnsi="Calibri"/>
                      <w:color w:val="000000"/>
                      <w:sz w:val="20"/>
                      <w:szCs w:val="20"/>
                      <w:lang w:bidi="ar-SA"/>
                    </w:rPr>
                  </w:pPr>
                </w:p>
              </w:tc>
              <w:tc>
                <w:tcPr>
                  <w:tcW w:w="1901" w:type="dxa"/>
                  <w:gridSpan w:val="2"/>
                  <w:tcBorders>
                    <w:top w:val="nil"/>
                    <w:left w:val="nil"/>
                    <w:bottom w:val="nil"/>
                    <w:right w:val="nil"/>
                  </w:tcBorders>
                  <w:shd w:val="clear" w:color="auto" w:fill="auto"/>
                  <w:noWrap/>
                  <w:vAlign w:val="bottom"/>
                </w:tcPr>
                <w:p w:rsidR="0010405B" w:rsidRPr="008400B8" w:rsidRDefault="0010405B" w:rsidP="006845BF">
                  <w:pPr>
                    <w:rPr>
                      <w:rFonts w:ascii="Calibri" w:eastAsia="Times New Roman" w:hAnsi="Calibri"/>
                      <w:color w:val="000000"/>
                      <w:sz w:val="20"/>
                      <w:szCs w:val="20"/>
                      <w:lang w:bidi="ar-SA"/>
                    </w:rPr>
                  </w:pPr>
                </w:p>
              </w:tc>
              <w:tc>
                <w:tcPr>
                  <w:tcW w:w="323" w:type="dxa"/>
                  <w:tcBorders>
                    <w:top w:val="nil"/>
                    <w:left w:val="nil"/>
                    <w:bottom w:val="nil"/>
                    <w:right w:val="nil"/>
                  </w:tcBorders>
                  <w:shd w:val="clear" w:color="auto" w:fill="auto"/>
                  <w:noWrap/>
                  <w:vAlign w:val="bottom"/>
                  <w:hideMark/>
                </w:tcPr>
                <w:p w:rsidR="0010405B" w:rsidRPr="008400B8" w:rsidRDefault="0010405B" w:rsidP="006845BF">
                  <w:pPr>
                    <w:rPr>
                      <w:rFonts w:ascii="Calibri" w:eastAsia="Times New Roman" w:hAnsi="Calibri"/>
                      <w:color w:val="000000"/>
                      <w:sz w:val="20"/>
                      <w:szCs w:val="20"/>
                      <w:lang w:bidi="ar-SA"/>
                    </w:rPr>
                  </w:pPr>
                </w:p>
              </w:tc>
              <w:tc>
                <w:tcPr>
                  <w:tcW w:w="1074" w:type="dxa"/>
                  <w:tcBorders>
                    <w:top w:val="nil"/>
                    <w:left w:val="nil"/>
                    <w:bottom w:val="nil"/>
                    <w:right w:val="nil"/>
                  </w:tcBorders>
                  <w:shd w:val="clear" w:color="auto" w:fill="auto"/>
                  <w:noWrap/>
                  <w:vAlign w:val="bottom"/>
                  <w:hideMark/>
                </w:tcPr>
                <w:p w:rsidR="0010405B" w:rsidRPr="008400B8" w:rsidRDefault="0010405B" w:rsidP="006845BF">
                  <w:pPr>
                    <w:rPr>
                      <w:rFonts w:ascii="Calibri" w:eastAsia="Times New Roman" w:hAnsi="Calibri"/>
                      <w:color w:val="000000"/>
                      <w:sz w:val="20"/>
                      <w:szCs w:val="20"/>
                      <w:lang w:bidi="ar-SA"/>
                    </w:rPr>
                  </w:pPr>
                </w:p>
              </w:tc>
              <w:tc>
                <w:tcPr>
                  <w:tcW w:w="1592" w:type="dxa"/>
                  <w:tcBorders>
                    <w:top w:val="nil"/>
                    <w:left w:val="nil"/>
                    <w:bottom w:val="nil"/>
                    <w:right w:val="nil"/>
                  </w:tcBorders>
                  <w:shd w:val="clear" w:color="auto" w:fill="auto"/>
                  <w:noWrap/>
                  <w:vAlign w:val="bottom"/>
                  <w:hideMark/>
                </w:tcPr>
                <w:p w:rsidR="0010405B" w:rsidRPr="008400B8" w:rsidRDefault="0010405B" w:rsidP="006845BF">
                  <w:pPr>
                    <w:rPr>
                      <w:rFonts w:ascii="Calibri" w:eastAsia="Times New Roman" w:hAnsi="Calibri"/>
                      <w:color w:val="000000"/>
                      <w:sz w:val="20"/>
                      <w:szCs w:val="20"/>
                      <w:lang w:bidi="ar-SA"/>
                    </w:rPr>
                  </w:pPr>
                </w:p>
              </w:tc>
            </w:tr>
          </w:tbl>
          <w:p w:rsidR="00315971" w:rsidRDefault="00315971" w:rsidP="00315971">
            <w:pPr>
              <w:rPr>
                <w:sz w:val="20"/>
                <w:szCs w:val="20"/>
              </w:rPr>
            </w:pPr>
            <w:r w:rsidRPr="00A94D6B">
              <w:rPr>
                <w:b/>
                <w:sz w:val="20"/>
                <w:szCs w:val="20"/>
              </w:rPr>
              <w:t>Potential Acute Health Effects:</w:t>
            </w:r>
            <w:r>
              <w:rPr>
                <w:sz w:val="20"/>
                <w:szCs w:val="20"/>
              </w:rPr>
              <w:t xml:space="preserve">  Very hazardous in case of eye contact (irritant), of ingestion, of inhalation.  Hazardous in case of skin contact (irritant, </w:t>
            </w:r>
            <w:proofErr w:type="spellStart"/>
            <w:r>
              <w:rPr>
                <w:sz w:val="20"/>
                <w:szCs w:val="20"/>
              </w:rPr>
              <w:t>permeator</w:t>
            </w:r>
            <w:proofErr w:type="spellEnd"/>
            <w:r>
              <w:rPr>
                <w:sz w:val="20"/>
                <w:szCs w:val="20"/>
              </w:rPr>
              <w:t>).  Inflammation of the eye is characterized by redness, watering and itching.</w:t>
            </w:r>
          </w:p>
          <w:p w:rsidR="00315971" w:rsidRDefault="00315971" w:rsidP="00BD4023">
            <w:pPr>
              <w:rPr>
                <w:b/>
              </w:rPr>
            </w:pPr>
          </w:p>
          <w:p w:rsidR="00BD4023" w:rsidRDefault="00BD4023" w:rsidP="00BD4023">
            <w:pPr>
              <w:rPr>
                <w:b/>
              </w:rPr>
            </w:pPr>
            <w:r w:rsidRPr="00BC0B54">
              <w:rPr>
                <w:b/>
              </w:rPr>
              <w:t xml:space="preserve">Part </w:t>
            </w:r>
            <w:r>
              <w:rPr>
                <w:b/>
              </w:rPr>
              <w:t>4</w:t>
            </w:r>
            <w:r w:rsidRPr="00BC0B54">
              <w:rPr>
                <w:b/>
              </w:rPr>
              <w:t xml:space="preserve">: </w:t>
            </w:r>
            <w:r>
              <w:rPr>
                <w:b/>
              </w:rPr>
              <w:t>First Aid Measures</w:t>
            </w:r>
          </w:p>
          <w:p w:rsidR="00BD4023" w:rsidRPr="00E27B24" w:rsidRDefault="00BD4023" w:rsidP="00BD4023">
            <w:pPr>
              <w:rPr>
                <w:b/>
                <w:sz w:val="20"/>
                <w:szCs w:val="20"/>
                <w:u w:val="single"/>
              </w:rPr>
            </w:pPr>
            <w:r>
              <w:rPr>
                <w:sz w:val="20"/>
                <w:szCs w:val="20"/>
              </w:rPr>
              <w:t xml:space="preserve">Eye Contact:  Flush with water for 15 minutes.  If irritation persists call a physician.  </w:t>
            </w:r>
            <w:r w:rsidRPr="00E27B24">
              <w:rPr>
                <w:b/>
                <w:sz w:val="20"/>
                <w:szCs w:val="20"/>
                <w:u w:val="single"/>
              </w:rPr>
              <w:t>GHS: Category 2</w:t>
            </w:r>
            <w:r>
              <w:rPr>
                <w:b/>
                <w:sz w:val="20"/>
                <w:szCs w:val="20"/>
                <w:u w:val="single"/>
              </w:rPr>
              <w:t>A</w:t>
            </w:r>
          </w:p>
          <w:p w:rsidR="00BD4023" w:rsidRDefault="00BD4023" w:rsidP="00BD4023">
            <w:pPr>
              <w:rPr>
                <w:sz w:val="20"/>
                <w:szCs w:val="20"/>
              </w:rPr>
            </w:pPr>
            <w:r>
              <w:rPr>
                <w:sz w:val="20"/>
                <w:szCs w:val="20"/>
              </w:rPr>
              <w:t xml:space="preserve">Skin Contact: Flush with water.  Wash with soap and water.  Apply a lotion.  </w:t>
            </w:r>
            <w:r w:rsidRPr="00E27B24">
              <w:rPr>
                <w:b/>
                <w:sz w:val="20"/>
                <w:szCs w:val="20"/>
                <w:u w:val="single"/>
              </w:rPr>
              <w:t>GHS: Category 2</w:t>
            </w:r>
          </w:p>
          <w:p w:rsidR="00BD4023" w:rsidRDefault="00BD4023" w:rsidP="00BD4023">
            <w:pPr>
              <w:rPr>
                <w:sz w:val="20"/>
                <w:szCs w:val="20"/>
              </w:rPr>
            </w:pPr>
            <w:r>
              <w:rPr>
                <w:sz w:val="20"/>
                <w:szCs w:val="20"/>
              </w:rPr>
              <w:t xml:space="preserve">Inhalation:  Move to fresh air.  </w:t>
            </w:r>
          </w:p>
          <w:p w:rsidR="00BD4023" w:rsidRPr="00E27B24" w:rsidRDefault="00BD4023" w:rsidP="00BD4023">
            <w:pPr>
              <w:rPr>
                <w:b/>
                <w:sz w:val="20"/>
                <w:szCs w:val="20"/>
                <w:u w:val="single"/>
              </w:rPr>
            </w:pPr>
            <w:r>
              <w:rPr>
                <w:sz w:val="20"/>
                <w:szCs w:val="20"/>
              </w:rPr>
              <w:t xml:space="preserve">Ingestion:  Do not induce vomiting.  Give several large glasses of water.  Seek medical attention. </w:t>
            </w:r>
            <w:r w:rsidRPr="00E27B24">
              <w:rPr>
                <w:b/>
                <w:sz w:val="20"/>
                <w:szCs w:val="20"/>
                <w:u w:val="single"/>
              </w:rPr>
              <w:t>GHS: Category 4</w:t>
            </w:r>
          </w:p>
          <w:p w:rsidR="00BD4023" w:rsidRDefault="00BD4023" w:rsidP="00BD4023">
            <w:pPr>
              <w:rPr>
                <w:b/>
                <w:sz w:val="20"/>
                <w:szCs w:val="20"/>
              </w:rPr>
            </w:pPr>
            <w:r>
              <w:rPr>
                <w:b/>
                <w:sz w:val="20"/>
                <w:szCs w:val="20"/>
              </w:rPr>
              <w:t>Reproductive Toxicity:  GHS Category 2</w:t>
            </w:r>
          </w:p>
          <w:p w:rsidR="00BD4023" w:rsidRDefault="00BD4023" w:rsidP="00BD4023">
            <w:pPr>
              <w:rPr>
                <w:b/>
                <w:sz w:val="20"/>
                <w:szCs w:val="20"/>
              </w:rPr>
            </w:pPr>
            <w:r>
              <w:rPr>
                <w:b/>
                <w:sz w:val="20"/>
                <w:szCs w:val="20"/>
              </w:rPr>
              <w:t>Carcinogenicity:  GHS Category 2</w:t>
            </w:r>
          </w:p>
          <w:p w:rsidR="00853EBE" w:rsidRDefault="00853EBE" w:rsidP="0010405B">
            <w:pPr>
              <w:rPr>
                <w:b/>
                <w:sz w:val="20"/>
                <w:szCs w:val="20"/>
              </w:rPr>
            </w:pPr>
          </w:p>
          <w:p w:rsidR="00900B56" w:rsidRPr="00900B56" w:rsidRDefault="00900B56" w:rsidP="00BD4023">
            <w:pPr>
              <w:rPr>
                <w:rFonts w:ascii="Calibri" w:eastAsia="Times New Roman" w:hAnsi="Calibri"/>
                <w:b/>
                <w:bCs/>
                <w:color w:val="000000"/>
                <w:sz w:val="20"/>
                <w:szCs w:val="20"/>
                <w:lang w:bidi="ar-SA"/>
              </w:rPr>
            </w:pPr>
          </w:p>
        </w:tc>
        <w:tc>
          <w:tcPr>
            <w:tcW w:w="687" w:type="dxa"/>
            <w:tcBorders>
              <w:top w:val="nil"/>
              <w:left w:val="nil"/>
              <w:bottom w:val="nil"/>
              <w:right w:val="nil"/>
            </w:tcBorders>
            <w:shd w:val="clear" w:color="auto" w:fill="auto"/>
            <w:noWrap/>
            <w:vAlign w:val="bottom"/>
            <w:hideMark/>
          </w:tcPr>
          <w:p w:rsidR="00900B56" w:rsidRPr="00900B56" w:rsidRDefault="00335407" w:rsidP="00900B56">
            <w:pPr>
              <w:rPr>
                <w:rFonts w:ascii="Calibri" w:eastAsia="Times New Roman" w:hAnsi="Calibri"/>
                <w:b/>
                <w:bCs/>
                <w:color w:val="000000"/>
                <w:sz w:val="20"/>
                <w:szCs w:val="20"/>
                <w:lang w:bidi="ar-SA"/>
              </w:rPr>
            </w:pPr>
            <w:r>
              <w:rPr>
                <w:rFonts w:ascii="Calibri" w:eastAsia="Times New Roman" w:hAnsi="Calibri"/>
                <w:b/>
                <w:bCs/>
                <w:color w:val="000000"/>
                <w:sz w:val="20"/>
                <w:szCs w:val="20"/>
                <w:lang w:bidi="ar-SA"/>
              </w:rPr>
              <w:lastRenderedPageBreak/>
              <w:t xml:space="preserve"> </w:t>
            </w:r>
          </w:p>
        </w:tc>
        <w:tc>
          <w:tcPr>
            <w:tcW w:w="1216" w:type="dxa"/>
            <w:tcBorders>
              <w:top w:val="nil"/>
              <w:left w:val="nil"/>
              <w:bottom w:val="nil"/>
              <w:right w:val="nil"/>
            </w:tcBorders>
            <w:shd w:val="clear" w:color="auto" w:fill="auto"/>
            <w:noWrap/>
            <w:vAlign w:val="bottom"/>
            <w:hideMark/>
          </w:tcPr>
          <w:p w:rsidR="00900B56" w:rsidRPr="00900B56" w:rsidRDefault="00900B56" w:rsidP="00900B56">
            <w:pPr>
              <w:rPr>
                <w:rFonts w:ascii="Calibri" w:eastAsia="Times New Roman" w:hAnsi="Calibri"/>
                <w:b/>
                <w:bCs/>
                <w:color w:val="000000"/>
                <w:sz w:val="20"/>
                <w:szCs w:val="20"/>
                <w:lang w:bidi="ar-SA"/>
              </w:rPr>
            </w:pPr>
          </w:p>
        </w:tc>
        <w:tc>
          <w:tcPr>
            <w:tcW w:w="2079" w:type="dxa"/>
            <w:tcBorders>
              <w:top w:val="nil"/>
              <w:left w:val="nil"/>
              <w:bottom w:val="nil"/>
              <w:right w:val="nil"/>
            </w:tcBorders>
            <w:shd w:val="clear" w:color="auto" w:fill="auto"/>
            <w:noWrap/>
            <w:vAlign w:val="bottom"/>
            <w:hideMark/>
          </w:tcPr>
          <w:p w:rsidR="00900B56" w:rsidRPr="00900B56" w:rsidRDefault="00900B56" w:rsidP="00900B56">
            <w:pPr>
              <w:rPr>
                <w:rFonts w:ascii="Calibri" w:eastAsia="Times New Roman" w:hAnsi="Calibri"/>
                <w:b/>
                <w:bCs/>
                <w:color w:val="000000"/>
                <w:sz w:val="20"/>
                <w:szCs w:val="20"/>
                <w:lang w:bidi="ar-SA"/>
              </w:rPr>
            </w:pPr>
          </w:p>
        </w:tc>
        <w:tc>
          <w:tcPr>
            <w:tcW w:w="687" w:type="dxa"/>
            <w:tcBorders>
              <w:top w:val="nil"/>
              <w:left w:val="nil"/>
              <w:bottom w:val="nil"/>
              <w:right w:val="nil"/>
            </w:tcBorders>
            <w:shd w:val="clear" w:color="auto" w:fill="auto"/>
            <w:noWrap/>
            <w:vAlign w:val="bottom"/>
            <w:hideMark/>
          </w:tcPr>
          <w:p w:rsidR="00900B56" w:rsidRPr="00900B56" w:rsidRDefault="00900B56" w:rsidP="00900B56">
            <w:pPr>
              <w:rPr>
                <w:rFonts w:ascii="Calibri" w:eastAsia="Times New Roman" w:hAnsi="Calibri"/>
                <w:color w:val="000000"/>
                <w:sz w:val="20"/>
                <w:szCs w:val="20"/>
                <w:lang w:bidi="ar-SA"/>
              </w:rPr>
            </w:pPr>
          </w:p>
        </w:tc>
      </w:tr>
    </w:tbl>
    <w:p w:rsidR="00900B56" w:rsidRDefault="00900B56" w:rsidP="00900B56">
      <w:pPr>
        <w:rPr>
          <w:b/>
        </w:rPr>
      </w:pPr>
      <w:r w:rsidRPr="00BC0B54">
        <w:rPr>
          <w:b/>
        </w:rPr>
        <w:lastRenderedPageBreak/>
        <w:t xml:space="preserve">Part </w:t>
      </w:r>
      <w:r>
        <w:rPr>
          <w:b/>
        </w:rPr>
        <w:t>5</w:t>
      </w:r>
      <w:r w:rsidRPr="00BC0B54">
        <w:rPr>
          <w:b/>
        </w:rPr>
        <w:t xml:space="preserve">: </w:t>
      </w:r>
      <w:r>
        <w:rPr>
          <w:b/>
        </w:rPr>
        <w:t>Fire Fighting Measures</w:t>
      </w:r>
    </w:p>
    <w:p w:rsidR="00900B56" w:rsidRDefault="00900B56" w:rsidP="00900B56">
      <w:pPr>
        <w:rPr>
          <w:sz w:val="20"/>
          <w:szCs w:val="20"/>
        </w:rPr>
      </w:pPr>
      <w:r>
        <w:rPr>
          <w:sz w:val="20"/>
          <w:szCs w:val="20"/>
        </w:rPr>
        <w:t xml:space="preserve">Flashpoint:  </w:t>
      </w:r>
      <w:r w:rsidR="008400B8">
        <w:rPr>
          <w:sz w:val="20"/>
          <w:szCs w:val="20"/>
        </w:rPr>
        <w:t>Nonflammable  Flame Projection Test</w:t>
      </w:r>
    </w:p>
    <w:p w:rsidR="00900B56" w:rsidRDefault="00900B56" w:rsidP="00900B56">
      <w:pPr>
        <w:rPr>
          <w:sz w:val="20"/>
          <w:szCs w:val="20"/>
        </w:rPr>
      </w:pPr>
      <w:r>
        <w:rPr>
          <w:sz w:val="20"/>
          <w:szCs w:val="20"/>
        </w:rPr>
        <w:t>U.E.L.: None Established</w:t>
      </w:r>
    </w:p>
    <w:p w:rsidR="00900B56" w:rsidRDefault="00900B56" w:rsidP="00900B56">
      <w:pPr>
        <w:rPr>
          <w:sz w:val="20"/>
          <w:szCs w:val="20"/>
        </w:rPr>
      </w:pPr>
      <w:r>
        <w:rPr>
          <w:sz w:val="20"/>
          <w:szCs w:val="20"/>
        </w:rPr>
        <w:t>L.E.L. : None Established</w:t>
      </w:r>
    </w:p>
    <w:p w:rsidR="00900B56" w:rsidRDefault="00900B56" w:rsidP="00900B56">
      <w:pPr>
        <w:rPr>
          <w:sz w:val="20"/>
          <w:szCs w:val="20"/>
        </w:rPr>
      </w:pPr>
      <w:r>
        <w:rPr>
          <w:sz w:val="20"/>
          <w:szCs w:val="20"/>
        </w:rPr>
        <w:t>Auto Ignition Temper</w:t>
      </w:r>
      <w:r w:rsidR="00685131">
        <w:rPr>
          <w:sz w:val="20"/>
          <w:szCs w:val="20"/>
        </w:rPr>
        <w:t>a</w:t>
      </w:r>
      <w:r>
        <w:rPr>
          <w:sz w:val="20"/>
          <w:szCs w:val="20"/>
        </w:rPr>
        <w:t xml:space="preserve">ture: </w:t>
      </w:r>
      <w:r w:rsidR="008400B8">
        <w:rPr>
          <w:sz w:val="20"/>
          <w:szCs w:val="20"/>
        </w:rPr>
        <w:t xml:space="preserve"> 662°C.</w:t>
      </w:r>
    </w:p>
    <w:p w:rsidR="00900B56" w:rsidRDefault="00900B56" w:rsidP="00900B56">
      <w:pPr>
        <w:rPr>
          <w:sz w:val="20"/>
          <w:szCs w:val="20"/>
        </w:rPr>
      </w:pPr>
      <w:r>
        <w:rPr>
          <w:sz w:val="20"/>
          <w:szCs w:val="20"/>
        </w:rPr>
        <w:t xml:space="preserve">Combustion Products: Carbon dioxide, </w:t>
      </w:r>
      <w:r w:rsidR="008400B8">
        <w:rPr>
          <w:sz w:val="20"/>
          <w:szCs w:val="20"/>
        </w:rPr>
        <w:t>c</w:t>
      </w:r>
      <w:r>
        <w:rPr>
          <w:sz w:val="20"/>
          <w:szCs w:val="20"/>
        </w:rPr>
        <w:t>arbon monoxide</w:t>
      </w:r>
      <w:r w:rsidR="008400B8">
        <w:rPr>
          <w:sz w:val="20"/>
          <w:szCs w:val="20"/>
        </w:rPr>
        <w:t>, hydrogen chloride and small amounts of phosgene.</w:t>
      </w:r>
    </w:p>
    <w:p w:rsidR="00900B56" w:rsidRDefault="00900B56" w:rsidP="00900B56">
      <w:pPr>
        <w:rPr>
          <w:sz w:val="20"/>
          <w:szCs w:val="20"/>
        </w:rPr>
      </w:pPr>
      <w:r>
        <w:rPr>
          <w:sz w:val="20"/>
          <w:szCs w:val="20"/>
        </w:rPr>
        <w:t>Extinguishing Media:  Foam, CO2, Dry chemical</w:t>
      </w:r>
    </w:p>
    <w:p w:rsidR="00900B56" w:rsidRDefault="00900B56" w:rsidP="00900B56">
      <w:pPr>
        <w:rPr>
          <w:sz w:val="20"/>
          <w:szCs w:val="20"/>
        </w:rPr>
      </w:pPr>
      <w:r>
        <w:rPr>
          <w:sz w:val="20"/>
          <w:szCs w:val="20"/>
        </w:rPr>
        <w:t>Unusual Fire and Explosion Hazard:  use a self contained breathing apparatus.  Use water fog to cool containers to prevent rupturing.</w:t>
      </w:r>
    </w:p>
    <w:p w:rsidR="00493883" w:rsidRDefault="00493883" w:rsidP="00900B56">
      <w:pPr>
        <w:rPr>
          <w:sz w:val="20"/>
          <w:szCs w:val="20"/>
        </w:rPr>
      </w:pPr>
    </w:p>
    <w:p w:rsidR="00493883" w:rsidRDefault="00493883" w:rsidP="00493883">
      <w:pPr>
        <w:rPr>
          <w:b/>
        </w:rPr>
      </w:pPr>
      <w:r w:rsidRPr="00BC0B54">
        <w:rPr>
          <w:b/>
        </w:rPr>
        <w:t xml:space="preserve">Part </w:t>
      </w:r>
      <w:r>
        <w:rPr>
          <w:b/>
        </w:rPr>
        <w:t>6</w:t>
      </w:r>
      <w:r w:rsidRPr="00BC0B54">
        <w:rPr>
          <w:b/>
        </w:rPr>
        <w:t xml:space="preserve">: </w:t>
      </w:r>
      <w:r>
        <w:rPr>
          <w:b/>
        </w:rPr>
        <w:t>Accidental Release Measures</w:t>
      </w:r>
    </w:p>
    <w:p w:rsidR="00493883" w:rsidRDefault="009D4226" w:rsidP="00493883">
      <w:pPr>
        <w:rPr>
          <w:sz w:val="20"/>
          <w:szCs w:val="20"/>
        </w:rPr>
      </w:pPr>
      <w:r>
        <w:rPr>
          <w:sz w:val="20"/>
          <w:szCs w:val="20"/>
        </w:rPr>
        <w:t xml:space="preserve">Small Spill:  Soak up with </w:t>
      </w:r>
      <w:r w:rsidR="00CE511C">
        <w:rPr>
          <w:sz w:val="20"/>
          <w:szCs w:val="20"/>
        </w:rPr>
        <w:t>absorbent</w:t>
      </w:r>
      <w:r>
        <w:rPr>
          <w:sz w:val="20"/>
          <w:szCs w:val="20"/>
        </w:rPr>
        <w:t xml:space="preserve"> material, i.e. kitty litter, clay or dirt.  Sweep up and place in a labeled closed container.</w:t>
      </w:r>
    </w:p>
    <w:p w:rsidR="009D4226" w:rsidRDefault="009D4226" w:rsidP="00493883">
      <w:pPr>
        <w:rPr>
          <w:sz w:val="20"/>
          <w:szCs w:val="20"/>
        </w:rPr>
      </w:pPr>
      <w:r>
        <w:rPr>
          <w:sz w:val="20"/>
          <w:szCs w:val="20"/>
        </w:rPr>
        <w:t xml:space="preserve">Large Spill:  Keep unauthorized people from the area.  Use self contained breathing apparatus.  Dike area and pump contents to a labeled, closed container.  Absorb residue and sweep up.  Place in a closed, labeled container.  </w:t>
      </w:r>
    </w:p>
    <w:p w:rsidR="009D4226" w:rsidRPr="00493883" w:rsidRDefault="009D4226" w:rsidP="00493883">
      <w:pPr>
        <w:rPr>
          <w:sz w:val="20"/>
          <w:szCs w:val="20"/>
        </w:rPr>
      </w:pPr>
    </w:p>
    <w:p w:rsidR="009D4226" w:rsidRDefault="009D4226" w:rsidP="009D4226">
      <w:pPr>
        <w:rPr>
          <w:b/>
        </w:rPr>
      </w:pPr>
      <w:r w:rsidRPr="00BC0B54">
        <w:rPr>
          <w:b/>
        </w:rPr>
        <w:t xml:space="preserve">Part </w:t>
      </w:r>
      <w:r>
        <w:rPr>
          <w:b/>
        </w:rPr>
        <w:t>7</w:t>
      </w:r>
      <w:r w:rsidRPr="00BC0B54">
        <w:rPr>
          <w:b/>
        </w:rPr>
        <w:t xml:space="preserve">: </w:t>
      </w:r>
      <w:r>
        <w:rPr>
          <w:b/>
        </w:rPr>
        <w:t>Handling and Storage</w:t>
      </w:r>
    </w:p>
    <w:p w:rsidR="009D4226" w:rsidRPr="009D4226" w:rsidRDefault="009D4226" w:rsidP="009D4226">
      <w:pPr>
        <w:rPr>
          <w:sz w:val="20"/>
          <w:szCs w:val="20"/>
        </w:rPr>
      </w:pPr>
      <w:r>
        <w:rPr>
          <w:sz w:val="20"/>
          <w:szCs w:val="20"/>
        </w:rPr>
        <w:t>Leave in the shipping containers.  Store in a cool dry place.  Do not expose aerosols to temperatures above 120° F or the container may rupture.</w:t>
      </w:r>
      <w:r w:rsidR="00C614B6">
        <w:rPr>
          <w:sz w:val="20"/>
          <w:szCs w:val="20"/>
        </w:rPr>
        <w:t xml:space="preserve">  </w:t>
      </w:r>
    </w:p>
    <w:p w:rsidR="00493883" w:rsidRDefault="00493883" w:rsidP="00900B56">
      <w:pPr>
        <w:rPr>
          <w:sz w:val="20"/>
          <w:szCs w:val="20"/>
        </w:rPr>
      </w:pPr>
    </w:p>
    <w:p w:rsidR="009D4226" w:rsidRDefault="009D4226" w:rsidP="009D4226">
      <w:pPr>
        <w:rPr>
          <w:b/>
        </w:rPr>
      </w:pPr>
      <w:r w:rsidRPr="00BC0B54">
        <w:rPr>
          <w:b/>
        </w:rPr>
        <w:t xml:space="preserve">Part </w:t>
      </w:r>
      <w:r>
        <w:rPr>
          <w:b/>
        </w:rPr>
        <w:t>8</w:t>
      </w:r>
      <w:r w:rsidRPr="00BC0B54">
        <w:rPr>
          <w:b/>
        </w:rPr>
        <w:t xml:space="preserve">: </w:t>
      </w:r>
      <w:r>
        <w:rPr>
          <w:b/>
        </w:rPr>
        <w:t>Exposure Control / Personal Protection</w:t>
      </w:r>
    </w:p>
    <w:p w:rsidR="009D4226" w:rsidRDefault="008400B8" w:rsidP="00900B56">
      <w:pPr>
        <w:rPr>
          <w:sz w:val="20"/>
          <w:szCs w:val="20"/>
        </w:rPr>
      </w:pPr>
      <w:r>
        <w:rPr>
          <w:sz w:val="20"/>
          <w:szCs w:val="20"/>
        </w:rPr>
        <w:t>If vapor exceeds TLV use a approved respirator.  Use mechanical ventilation in confined spaces.  Wear safety glasses and protective gloves.</w:t>
      </w:r>
    </w:p>
    <w:p w:rsidR="008400B8" w:rsidRDefault="008400B8" w:rsidP="00900B56">
      <w:pPr>
        <w:rPr>
          <w:sz w:val="20"/>
          <w:szCs w:val="20"/>
        </w:rPr>
      </w:pPr>
    </w:p>
    <w:p w:rsidR="009D4226" w:rsidRDefault="009D4226" w:rsidP="009D4226">
      <w:pPr>
        <w:rPr>
          <w:b/>
        </w:rPr>
      </w:pPr>
      <w:r w:rsidRPr="00BC0B54">
        <w:rPr>
          <w:b/>
        </w:rPr>
        <w:t xml:space="preserve">Part </w:t>
      </w:r>
      <w:r>
        <w:rPr>
          <w:b/>
        </w:rPr>
        <w:t>9</w:t>
      </w:r>
      <w:r w:rsidRPr="00BC0B54">
        <w:rPr>
          <w:b/>
        </w:rPr>
        <w:t xml:space="preserve">: </w:t>
      </w:r>
      <w:r>
        <w:rPr>
          <w:b/>
        </w:rPr>
        <w:t>Physical and Chemical Properties</w:t>
      </w:r>
    </w:p>
    <w:p w:rsidR="009D4226" w:rsidRDefault="009D4226" w:rsidP="009D4226">
      <w:pPr>
        <w:rPr>
          <w:sz w:val="20"/>
          <w:szCs w:val="20"/>
        </w:rPr>
      </w:pPr>
      <w:r>
        <w:rPr>
          <w:sz w:val="20"/>
          <w:szCs w:val="20"/>
        </w:rPr>
        <w:t xml:space="preserve">Boiling Point: </w:t>
      </w:r>
      <w:r w:rsidR="008400B8">
        <w:rPr>
          <w:sz w:val="20"/>
          <w:szCs w:val="20"/>
        </w:rPr>
        <w:t>39.8°C</w:t>
      </w:r>
    </w:p>
    <w:p w:rsidR="008400B8" w:rsidRDefault="009D4226" w:rsidP="009D4226">
      <w:pPr>
        <w:rPr>
          <w:sz w:val="20"/>
          <w:szCs w:val="20"/>
        </w:rPr>
      </w:pPr>
      <w:r>
        <w:rPr>
          <w:sz w:val="20"/>
          <w:szCs w:val="20"/>
        </w:rPr>
        <w:t xml:space="preserve">Vapor Pressure </w:t>
      </w:r>
      <w:r w:rsidR="008400B8">
        <w:rPr>
          <w:sz w:val="20"/>
          <w:szCs w:val="20"/>
        </w:rPr>
        <w:t>: 47.33 KPa</w:t>
      </w:r>
    </w:p>
    <w:p w:rsidR="009D4226" w:rsidRDefault="008400B8" w:rsidP="009D4226">
      <w:pPr>
        <w:rPr>
          <w:sz w:val="20"/>
          <w:szCs w:val="20"/>
        </w:rPr>
      </w:pPr>
      <w:r>
        <w:rPr>
          <w:sz w:val="20"/>
          <w:szCs w:val="20"/>
        </w:rPr>
        <w:t xml:space="preserve"> </w:t>
      </w:r>
      <w:r w:rsidR="009D4226">
        <w:rPr>
          <w:sz w:val="20"/>
          <w:szCs w:val="20"/>
        </w:rPr>
        <w:t xml:space="preserve">Vapor Density:  </w:t>
      </w:r>
      <w:r>
        <w:rPr>
          <w:sz w:val="20"/>
          <w:szCs w:val="20"/>
        </w:rPr>
        <w:t>2.93</w:t>
      </w:r>
    </w:p>
    <w:p w:rsidR="009D4226" w:rsidRDefault="008400B8" w:rsidP="009D4226">
      <w:pPr>
        <w:rPr>
          <w:sz w:val="20"/>
          <w:szCs w:val="20"/>
        </w:rPr>
      </w:pPr>
      <w:r>
        <w:rPr>
          <w:sz w:val="20"/>
          <w:szCs w:val="20"/>
        </w:rPr>
        <w:t>Octanol / Water Partition Coeff</w:t>
      </w:r>
      <w:r w:rsidR="002B4A18">
        <w:rPr>
          <w:sz w:val="20"/>
          <w:szCs w:val="20"/>
        </w:rPr>
        <w:t>icient.</w:t>
      </w:r>
      <w:r>
        <w:rPr>
          <w:sz w:val="20"/>
          <w:szCs w:val="20"/>
        </w:rPr>
        <w:t>:  1.25</w:t>
      </w:r>
    </w:p>
    <w:p w:rsidR="009D4226" w:rsidRDefault="009D4226" w:rsidP="009D4226">
      <w:pPr>
        <w:rPr>
          <w:sz w:val="20"/>
          <w:szCs w:val="20"/>
        </w:rPr>
      </w:pPr>
      <w:r>
        <w:rPr>
          <w:sz w:val="20"/>
          <w:szCs w:val="20"/>
        </w:rPr>
        <w:t xml:space="preserve">Appearance and Odor:  </w:t>
      </w:r>
      <w:r w:rsidR="00C614B6">
        <w:rPr>
          <w:sz w:val="20"/>
          <w:szCs w:val="20"/>
        </w:rPr>
        <w:t>Clear</w:t>
      </w:r>
      <w:r w:rsidR="00306847">
        <w:rPr>
          <w:sz w:val="20"/>
          <w:szCs w:val="20"/>
        </w:rPr>
        <w:t xml:space="preserve"> to amber</w:t>
      </w:r>
      <w:r>
        <w:rPr>
          <w:sz w:val="20"/>
          <w:szCs w:val="20"/>
        </w:rPr>
        <w:t xml:space="preserve"> liquid with </w:t>
      </w:r>
      <w:r w:rsidR="00C614B6">
        <w:rPr>
          <w:sz w:val="20"/>
          <w:szCs w:val="20"/>
        </w:rPr>
        <w:t>solvent</w:t>
      </w:r>
      <w:r w:rsidR="00EB27B8">
        <w:rPr>
          <w:sz w:val="20"/>
          <w:szCs w:val="20"/>
        </w:rPr>
        <w:t xml:space="preserve"> odor.</w:t>
      </w:r>
    </w:p>
    <w:p w:rsidR="009D4226" w:rsidRDefault="009D4226" w:rsidP="009D4226">
      <w:pPr>
        <w:rPr>
          <w:sz w:val="20"/>
          <w:szCs w:val="20"/>
        </w:rPr>
      </w:pPr>
      <w:r>
        <w:rPr>
          <w:sz w:val="20"/>
          <w:szCs w:val="20"/>
        </w:rPr>
        <w:t xml:space="preserve">Specific Gravity:  </w:t>
      </w:r>
      <w:r w:rsidR="006C2BD2">
        <w:rPr>
          <w:sz w:val="20"/>
          <w:szCs w:val="20"/>
        </w:rPr>
        <w:t>1.37</w:t>
      </w:r>
    </w:p>
    <w:p w:rsidR="009D4226" w:rsidRDefault="009D4226" w:rsidP="009D4226">
      <w:pPr>
        <w:rPr>
          <w:sz w:val="20"/>
          <w:szCs w:val="20"/>
        </w:rPr>
      </w:pPr>
      <w:r>
        <w:rPr>
          <w:sz w:val="20"/>
          <w:szCs w:val="20"/>
        </w:rPr>
        <w:t xml:space="preserve">Evaporation Rate (BuAc=1): </w:t>
      </w:r>
      <w:r w:rsidR="00C614B6">
        <w:rPr>
          <w:sz w:val="20"/>
          <w:szCs w:val="20"/>
        </w:rPr>
        <w:t>NA</w:t>
      </w:r>
    </w:p>
    <w:p w:rsidR="009D4226" w:rsidRDefault="009D4226" w:rsidP="009D4226">
      <w:pPr>
        <w:rPr>
          <w:sz w:val="20"/>
          <w:szCs w:val="20"/>
        </w:rPr>
      </w:pPr>
      <w:r>
        <w:rPr>
          <w:sz w:val="20"/>
          <w:szCs w:val="20"/>
        </w:rPr>
        <w:t>Water Reactive: No</w:t>
      </w:r>
    </w:p>
    <w:p w:rsidR="00335407" w:rsidRDefault="00335407" w:rsidP="00335407">
      <w:pPr>
        <w:rPr>
          <w:rFonts w:ascii="Calibri" w:eastAsia="Times New Roman" w:hAnsi="Calibri"/>
          <w:color w:val="000000"/>
          <w:sz w:val="20"/>
          <w:szCs w:val="20"/>
          <w:lang w:bidi="ar-SA"/>
        </w:rPr>
      </w:pPr>
      <w:r>
        <w:rPr>
          <w:rFonts w:ascii="Calibri" w:eastAsia="Times New Roman" w:hAnsi="Calibri"/>
          <w:color w:val="000000"/>
          <w:sz w:val="20"/>
          <w:szCs w:val="20"/>
          <w:lang w:bidi="ar-SA"/>
        </w:rPr>
        <w:t>VOC: 3% by weight</w:t>
      </w:r>
    </w:p>
    <w:p w:rsidR="009D4226" w:rsidRPr="009D4226" w:rsidRDefault="009D4226" w:rsidP="009D4226">
      <w:pPr>
        <w:rPr>
          <w:sz w:val="20"/>
          <w:szCs w:val="20"/>
        </w:rPr>
      </w:pPr>
    </w:p>
    <w:p w:rsidR="009D4226" w:rsidRDefault="009D4226" w:rsidP="009D4226">
      <w:pPr>
        <w:rPr>
          <w:b/>
        </w:rPr>
      </w:pPr>
      <w:r w:rsidRPr="00BC0B54">
        <w:rPr>
          <w:b/>
        </w:rPr>
        <w:t xml:space="preserve">Part </w:t>
      </w:r>
      <w:r>
        <w:rPr>
          <w:b/>
        </w:rPr>
        <w:t>10</w:t>
      </w:r>
      <w:r w:rsidRPr="00BC0B54">
        <w:rPr>
          <w:b/>
        </w:rPr>
        <w:t xml:space="preserve">: </w:t>
      </w:r>
      <w:r w:rsidR="0092143C">
        <w:rPr>
          <w:b/>
        </w:rPr>
        <w:t>Stability and Reactivity</w:t>
      </w:r>
    </w:p>
    <w:p w:rsidR="0092143C" w:rsidRDefault="0092143C" w:rsidP="009D4226">
      <w:pPr>
        <w:rPr>
          <w:sz w:val="20"/>
          <w:szCs w:val="20"/>
        </w:rPr>
      </w:pPr>
      <w:r>
        <w:rPr>
          <w:sz w:val="20"/>
          <w:szCs w:val="20"/>
        </w:rPr>
        <w:t>Stability- Product is stable</w:t>
      </w:r>
    </w:p>
    <w:p w:rsidR="0092143C" w:rsidRDefault="0092143C" w:rsidP="009D4226">
      <w:pPr>
        <w:rPr>
          <w:sz w:val="20"/>
          <w:szCs w:val="20"/>
        </w:rPr>
      </w:pPr>
      <w:r>
        <w:rPr>
          <w:sz w:val="20"/>
          <w:szCs w:val="20"/>
        </w:rPr>
        <w:t>Hazardous Polymerization- will not occur.</w:t>
      </w:r>
    </w:p>
    <w:p w:rsidR="0092143C" w:rsidRDefault="0092143C" w:rsidP="009D4226">
      <w:pPr>
        <w:rPr>
          <w:sz w:val="20"/>
          <w:szCs w:val="20"/>
        </w:rPr>
      </w:pPr>
      <w:r>
        <w:rPr>
          <w:sz w:val="20"/>
          <w:szCs w:val="20"/>
        </w:rPr>
        <w:t xml:space="preserve">Conditions to Avoid- Ignition sources, open flames, </w:t>
      </w:r>
      <w:r w:rsidR="002B4A18">
        <w:rPr>
          <w:sz w:val="20"/>
          <w:szCs w:val="20"/>
        </w:rPr>
        <w:t>amines and strong bases.</w:t>
      </w:r>
    </w:p>
    <w:p w:rsidR="0092143C" w:rsidRDefault="0092143C" w:rsidP="009D4226">
      <w:pPr>
        <w:rPr>
          <w:sz w:val="20"/>
          <w:szCs w:val="20"/>
        </w:rPr>
      </w:pPr>
    </w:p>
    <w:p w:rsidR="0092143C" w:rsidRDefault="0092143C" w:rsidP="0092143C">
      <w:pPr>
        <w:rPr>
          <w:b/>
        </w:rPr>
      </w:pPr>
      <w:r w:rsidRPr="00BC0B54">
        <w:rPr>
          <w:b/>
        </w:rPr>
        <w:t xml:space="preserve">Part </w:t>
      </w:r>
      <w:r>
        <w:rPr>
          <w:b/>
        </w:rPr>
        <w:t>11</w:t>
      </w:r>
      <w:r w:rsidRPr="00BC0B54">
        <w:rPr>
          <w:b/>
        </w:rPr>
        <w:t xml:space="preserve">: </w:t>
      </w:r>
      <w:r>
        <w:rPr>
          <w:b/>
        </w:rPr>
        <w:t>Toxicological Information</w:t>
      </w:r>
    </w:p>
    <w:p w:rsidR="00C614B6" w:rsidRDefault="00C614B6" w:rsidP="00C614B6">
      <w:pPr>
        <w:rPr>
          <w:sz w:val="20"/>
          <w:szCs w:val="20"/>
        </w:rPr>
      </w:pPr>
      <w:r>
        <w:rPr>
          <w:sz w:val="20"/>
          <w:szCs w:val="20"/>
        </w:rPr>
        <w:t>Ingestion</w:t>
      </w:r>
      <w:r w:rsidR="002B4A18">
        <w:rPr>
          <w:sz w:val="20"/>
          <w:szCs w:val="20"/>
        </w:rPr>
        <w:t>:   Rat LD</w:t>
      </w:r>
      <w:r w:rsidR="002B4A18" w:rsidRPr="002B4A18">
        <w:rPr>
          <w:sz w:val="16"/>
          <w:szCs w:val="16"/>
        </w:rPr>
        <w:t>50</w:t>
      </w:r>
      <w:r>
        <w:rPr>
          <w:sz w:val="20"/>
          <w:szCs w:val="20"/>
        </w:rPr>
        <w:t xml:space="preserve"> </w:t>
      </w:r>
      <w:r w:rsidR="002B4A18">
        <w:rPr>
          <w:sz w:val="20"/>
          <w:szCs w:val="20"/>
        </w:rPr>
        <w:t>1500-</w:t>
      </w:r>
      <w:r>
        <w:rPr>
          <w:sz w:val="20"/>
          <w:szCs w:val="20"/>
        </w:rPr>
        <w:t>2</w:t>
      </w:r>
      <w:r w:rsidR="002B4A18">
        <w:rPr>
          <w:sz w:val="20"/>
          <w:szCs w:val="20"/>
        </w:rPr>
        <w:t>5</w:t>
      </w:r>
      <w:r>
        <w:rPr>
          <w:sz w:val="20"/>
          <w:szCs w:val="20"/>
        </w:rPr>
        <w:t>00</w:t>
      </w:r>
      <w:r w:rsidRPr="0092143C">
        <w:rPr>
          <w:sz w:val="20"/>
          <w:szCs w:val="20"/>
        </w:rPr>
        <w:t>mg/kg</w:t>
      </w:r>
    </w:p>
    <w:p w:rsidR="002B4A18" w:rsidRDefault="002B4A18" w:rsidP="00C614B6">
      <w:pPr>
        <w:rPr>
          <w:sz w:val="16"/>
          <w:szCs w:val="16"/>
        </w:rPr>
      </w:pPr>
      <w:r>
        <w:rPr>
          <w:sz w:val="20"/>
          <w:szCs w:val="20"/>
        </w:rPr>
        <w:t>Inhalation: Rat LC</w:t>
      </w:r>
      <w:r w:rsidRPr="002B4A18">
        <w:rPr>
          <w:sz w:val="16"/>
          <w:szCs w:val="16"/>
        </w:rPr>
        <w:t>50</w:t>
      </w:r>
      <w:r>
        <w:rPr>
          <w:sz w:val="16"/>
          <w:szCs w:val="16"/>
        </w:rPr>
        <w:t xml:space="preserve"> </w:t>
      </w:r>
      <w:r w:rsidRPr="002B4A18">
        <w:rPr>
          <w:sz w:val="20"/>
          <w:szCs w:val="20"/>
        </w:rPr>
        <w:t>10,000 ppm</w:t>
      </w:r>
    </w:p>
    <w:p w:rsidR="002B4A18" w:rsidRDefault="002B4A18" w:rsidP="00C614B6">
      <w:pPr>
        <w:rPr>
          <w:sz w:val="20"/>
          <w:szCs w:val="20"/>
        </w:rPr>
      </w:pPr>
      <w:r>
        <w:rPr>
          <w:sz w:val="20"/>
          <w:szCs w:val="20"/>
        </w:rPr>
        <w:t>Carcinogenicity Classification:  N.T.P.  Anticipated Carcinogen.  IARC: Possible carcinogen; 2B</w:t>
      </w:r>
    </w:p>
    <w:p w:rsidR="002B4A18" w:rsidRDefault="002B4A18" w:rsidP="00C614B6">
      <w:pPr>
        <w:rPr>
          <w:sz w:val="20"/>
          <w:szCs w:val="20"/>
        </w:rPr>
      </w:pPr>
      <w:r>
        <w:rPr>
          <w:sz w:val="20"/>
          <w:szCs w:val="20"/>
        </w:rPr>
        <w:t>Reproductive Toxicity:  animal studies- None</w:t>
      </w:r>
    </w:p>
    <w:p w:rsidR="002B4A18" w:rsidRPr="0092143C" w:rsidRDefault="002B4A18" w:rsidP="00C614B6">
      <w:pPr>
        <w:rPr>
          <w:sz w:val="20"/>
          <w:szCs w:val="20"/>
        </w:rPr>
      </w:pPr>
      <w:r>
        <w:rPr>
          <w:sz w:val="20"/>
          <w:szCs w:val="20"/>
        </w:rPr>
        <w:t>Genetic Toxicity-negative results from animal studies.</w:t>
      </w:r>
    </w:p>
    <w:p w:rsidR="0092143C" w:rsidRDefault="0092143C" w:rsidP="00900B56">
      <w:pPr>
        <w:rPr>
          <w:sz w:val="20"/>
          <w:szCs w:val="20"/>
        </w:rPr>
      </w:pPr>
    </w:p>
    <w:p w:rsidR="00BD4023" w:rsidRDefault="00BD4023" w:rsidP="00900B56">
      <w:pPr>
        <w:rPr>
          <w:sz w:val="20"/>
          <w:szCs w:val="20"/>
        </w:rPr>
      </w:pPr>
    </w:p>
    <w:p w:rsidR="00BD4023" w:rsidRDefault="00BD4023" w:rsidP="00900B56">
      <w:pPr>
        <w:rPr>
          <w:sz w:val="20"/>
          <w:szCs w:val="20"/>
        </w:rPr>
      </w:pPr>
    </w:p>
    <w:p w:rsidR="00BD4023" w:rsidRDefault="00BD4023" w:rsidP="00900B56">
      <w:pPr>
        <w:rPr>
          <w:sz w:val="20"/>
          <w:szCs w:val="20"/>
        </w:rPr>
      </w:pPr>
    </w:p>
    <w:p w:rsidR="0092143C" w:rsidRDefault="0092143C" w:rsidP="00900B56">
      <w:pPr>
        <w:rPr>
          <w:b/>
        </w:rPr>
      </w:pPr>
      <w:r w:rsidRPr="00BC0B54">
        <w:rPr>
          <w:b/>
        </w:rPr>
        <w:lastRenderedPageBreak/>
        <w:t xml:space="preserve">Part </w:t>
      </w:r>
      <w:r>
        <w:rPr>
          <w:b/>
        </w:rPr>
        <w:t>12</w:t>
      </w:r>
      <w:r w:rsidRPr="00BC0B54">
        <w:rPr>
          <w:b/>
        </w:rPr>
        <w:t xml:space="preserve">: </w:t>
      </w:r>
      <w:r>
        <w:rPr>
          <w:b/>
        </w:rPr>
        <w:t>Ecological Information</w:t>
      </w:r>
    </w:p>
    <w:p w:rsidR="0092143C" w:rsidRDefault="002B4A18" w:rsidP="00900B56">
      <w:pPr>
        <w:rPr>
          <w:sz w:val="20"/>
          <w:szCs w:val="20"/>
        </w:rPr>
      </w:pPr>
      <w:r>
        <w:rPr>
          <w:sz w:val="20"/>
          <w:szCs w:val="20"/>
        </w:rPr>
        <w:t>Potential for mobility in soil is high.</w:t>
      </w:r>
    </w:p>
    <w:p w:rsidR="002B4A18" w:rsidRDefault="002B4A18" w:rsidP="00900B56">
      <w:pPr>
        <w:rPr>
          <w:sz w:val="20"/>
          <w:szCs w:val="20"/>
        </w:rPr>
      </w:pPr>
      <w:r>
        <w:rPr>
          <w:sz w:val="20"/>
          <w:szCs w:val="20"/>
        </w:rPr>
        <w:t>Octanol/Water partition coefficient:  1.25</w:t>
      </w:r>
    </w:p>
    <w:p w:rsidR="002B4A18" w:rsidRDefault="002B4A18" w:rsidP="00900B56">
      <w:pPr>
        <w:rPr>
          <w:sz w:val="20"/>
          <w:szCs w:val="20"/>
        </w:rPr>
      </w:pPr>
      <w:r>
        <w:rPr>
          <w:sz w:val="20"/>
          <w:szCs w:val="20"/>
        </w:rPr>
        <w:t>Organic carbon/water partition coefficient: 24</w:t>
      </w:r>
    </w:p>
    <w:p w:rsidR="002B4A18" w:rsidRDefault="002B4A18" w:rsidP="00900B56">
      <w:pPr>
        <w:rPr>
          <w:sz w:val="20"/>
          <w:szCs w:val="20"/>
        </w:rPr>
      </w:pPr>
      <w:r>
        <w:rPr>
          <w:sz w:val="20"/>
          <w:szCs w:val="20"/>
        </w:rPr>
        <w:t>Atomospheric half life: 79-110 days</w:t>
      </w:r>
    </w:p>
    <w:p w:rsidR="002B4A18" w:rsidRDefault="002B4A18" w:rsidP="00900B56">
      <w:pPr>
        <w:rPr>
          <w:sz w:val="20"/>
          <w:szCs w:val="20"/>
        </w:rPr>
      </w:pPr>
      <w:r>
        <w:rPr>
          <w:sz w:val="20"/>
          <w:szCs w:val="20"/>
        </w:rPr>
        <w:t>Biodegradation 5-26%  28 days</w:t>
      </w:r>
    </w:p>
    <w:p w:rsidR="002B4A18" w:rsidRDefault="002B4A18" w:rsidP="00900B56">
      <w:pPr>
        <w:rPr>
          <w:sz w:val="20"/>
          <w:szCs w:val="20"/>
        </w:rPr>
      </w:pPr>
      <w:r>
        <w:rPr>
          <w:sz w:val="20"/>
          <w:szCs w:val="20"/>
        </w:rPr>
        <w:t>LC</w:t>
      </w:r>
      <w:r w:rsidRPr="002B4A18">
        <w:rPr>
          <w:sz w:val="16"/>
          <w:szCs w:val="16"/>
        </w:rPr>
        <w:t>50</w:t>
      </w:r>
      <w:r>
        <w:rPr>
          <w:sz w:val="20"/>
          <w:szCs w:val="20"/>
        </w:rPr>
        <w:t xml:space="preserve"> bluegil:l  224 mg/l</w:t>
      </w:r>
    </w:p>
    <w:p w:rsidR="002B4A18" w:rsidRDefault="002B4A18" w:rsidP="00900B56">
      <w:pPr>
        <w:rPr>
          <w:sz w:val="20"/>
          <w:szCs w:val="20"/>
        </w:rPr>
      </w:pPr>
      <w:r>
        <w:rPr>
          <w:sz w:val="20"/>
          <w:szCs w:val="20"/>
        </w:rPr>
        <w:t>Aquatic Toxicity EC</w:t>
      </w:r>
      <w:r w:rsidRPr="002B4A18">
        <w:rPr>
          <w:sz w:val="16"/>
          <w:szCs w:val="16"/>
        </w:rPr>
        <w:t>50</w:t>
      </w:r>
      <w:r>
        <w:rPr>
          <w:sz w:val="20"/>
          <w:szCs w:val="20"/>
        </w:rPr>
        <w:t xml:space="preserve"> water flea.  Immobilization: 480 mg/l</w:t>
      </w:r>
    </w:p>
    <w:p w:rsidR="0092143C" w:rsidRDefault="0092143C" w:rsidP="00900B56">
      <w:pPr>
        <w:rPr>
          <w:sz w:val="20"/>
          <w:szCs w:val="20"/>
        </w:rPr>
      </w:pPr>
    </w:p>
    <w:p w:rsidR="0092143C" w:rsidRDefault="0092143C" w:rsidP="0092143C">
      <w:pPr>
        <w:rPr>
          <w:b/>
        </w:rPr>
      </w:pPr>
      <w:r w:rsidRPr="00BC0B54">
        <w:rPr>
          <w:b/>
        </w:rPr>
        <w:t xml:space="preserve">Part </w:t>
      </w:r>
      <w:r>
        <w:rPr>
          <w:b/>
        </w:rPr>
        <w:t>13</w:t>
      </w:r>
      <w:r w:rsidRPr="00BC0B54">
        <w:rPr>
          <w:b/>
        </w:rPr>
        <w:t xml:space="preserve">: </w:t>
      </w:r>
      <w:r>
        <w:rPr>
          <w:b/>
        </w:rPr>
        <w:t>Disposal Consideration</w:t>
      </w:r>
    </w:p>
    <w:p w:rsidR="0092143C" w:rsidRDefault="0092143C" w:rsidP="0092143C">
      <w:pPr>
        <w:rPr>
          <w:sz w:val="20"/>
          <w:szCs w:val="20"/>
        </w:rPr>
      </w:pPr>
      <w:r>
        <w:rPr>
          <w:sz w:val="20"/>
          <w:szCs w:val="20"/>
        </w:rPr>
        <w:t>Do not dump into any sewers, on the ground or into any body of water.  Send to a permitted recycler.</w:t>
      </w:r>
    </w:p>
    <w:p w:rsidR="00E27B24" w:rsidRDefault="00E27B24" w:rsidP="0092143C">
      <w:pPr>
        <w:rPr>
          <w:b/>
        </w:rPr>
      </w:pPr>
    </w:p>
    <w:p w:rsidR="00F84D86" w:rsidRDefault="00F84D86" w:rsidP="00F84D86">
      <w:pPr>
        <w:rPr>
          <w:b/>
        </w:rPr>
      </w:pPr>
      <w:r>
        <w:rPr>
          <w:b/>
        </w:rPr>
        <w:t>Part 14: Transportation Information</w:t>
      </w:r>
    </w:p>
    <w:p w:rsidR="00F84D86" w:rsidRDefault="00F84D86" w:rsidP="00F84D86">
      <w:pPr>
        <w:rPr>
          <w:b/>
          <w:sz w:val="20"/>
          <w:szCs w:val="20"/>
        </w:rPr>
      </w:pPr>
      <w:proofErr w:type="gramStart"/>
      <w:r>
        <w:rPr>
          <w:b/>
          <w:sz w:val="20"/>
          <w:szCs w:val="20"/>
        </w:rPr>
        <w:t>D.O.T.</w:t>
      </w:r>
      <w:proofErr w:type="gramEnd"/>
      <w:r>
        <w:rPr>
          <w:b/>
          <w:sz w:val="20"/>
          <w:szCs w:val="20"/>
        </w:rPr>
        <w:t xml:space="preserve"> </w:t>
      </w:r>
    </w:p>
    <w:p w:rsidR="00F84D86" w:rsidRDefault="00F84D86" w:rsidP="00F84D86">
      <w:pPr>
        <w:rPr>
          <w:sz w:val="20"/>
          <w:szCs w:val="20"/>
        </w:rPr>
      </w:pPr>
      <w:r>
        <w:rPr>
          <w:sz w:val="20"/>
          <w:szCs w:val="20"/>
        </w:rPr>
        <w:t xml:space="preserve"> Consumer Commodity O.R.M.-D.</w:t>
      </w:r>
      <w:proofErr w:type="gramStart"/>
      <w:r>
        <w:rPr>
          <w:sz w:val="20"/>
          <w:szCs w:val="20"/>
        </w:rPr>
        <w:t>,  48580</w:t>
      </w:r>
      <w:proofErr w:type="gramEnd"/>
      <w:r>
        <w:rPr>
          <w:sz w:val="20"/>
          <w:szCs w:val="20"/>
        </w:rPr>
        <w:t xml:space="preserve"> Sub 3</w:t>
      </w:r>
    </w:p>
    <w:p w:rsidR="00F84D86" w:rsidRDefault="00F84D86" w:rsidP="00F84D86">
      <w:pPr>
        <w:rPr>
          <w:b/>
          <w:sz w:val="20"/>
          <w:szCs w:val="20"/>
        </w:rPr>
      </w:pPr>
      <w:r>
        <w:rPr>
          <w:b/>
          <w:sz w:val="20"/>
          <w:szCs w:val="20"/>
        </w:rPr>
        <w:t>IMDG- (Vessel)</w:t>
      </w:r>
    </w:p>
    <w:p w:rsidR="00F84D86" w:rsidRDefault="00F84D86" w:rsidP="00F84D86">
      <w:pPr>
        <w:rPr>
          <w:sz w:val="20"/>
          <w:szCs w:val="20"/>
        </w:rPr>
      </w:pPr>
      <w:r>
        <w:rPr>
          <w:sz w:val="20"/>
          <w:szCs w:val="20"/>
        </w:rPr>
        <w:t>Proper Shipping Name:  Aerosols, (Dichloromethane), Limited Quantity</w:t>
      </w:r>
    </w:p>
    <w:p w:rsidR="00F84D86" w:rsidRDefault="00F84D86" w:rsidP="00F84D86">
      <w:pPr>
        <w:rPr>
          <w:sz w:val="20"/>
          <w:szCs w:val="20"/>
        </w:rPr>
      </w:pPr>
      <w:r>
        <w:rPr>
          <w:sz w:val="20"/>
          <w:szCs w:val="20"/>
        </w:rPr>
        <w:t>Hazard Class: Class 2.2, 6.1</w:t>
      </w:r>
    </w:p>
    <w:p w:rsidR="00F84D86" w:rsidRDefault="00F84D86" w:rsidP="00F84D86">
      <w:pPr>
        <w:rPr>
          <w:sz w:val="20"/>
          <w:szCs w:val="20"/>
        </w:rPr>
      </w:pPr>
      <w:r>
        <w:rPr>
          <w:sz w:val="20"/>
          <w:szCs w:val="20"/>
        </w:rPr>
        <w:t>Packing Group: III</w:t>
      </w:r>
    </w:p>
    <w:p w:rsidR="00F84D86" w:rsidRDefault="00F84D86" w:rsidP="00F84D86">
      <w:pPr>
        <w:rPr>
          <w:sz w:val="20"/>
          <w:szCs w:val="20"/>
        </w:rPr>
      </w:pPr>
      <w:r>
        <w:rPr>
          <w:sz w:val="20"/>
          <w:szCs w:val="20"/>
        </w:rPr>
        <w:t>UN Number:   UN1950</w:t>
      </w:r>
    </w:p>
    <w:p w:rsidR="00F84D86" w:rsidRDefault="00F84D86" w:rsidP="00F84D86">
      <w:pPr>
        <w:rPr>
          <w:sz w:val="20"/>
          <w:szCs w:val="20"/>
        </w:rPr>
      </w:pPr>
      <w:r>
        <w:rPr>
          <w:sz w:val="20"/>
          <w:szCs w:val="20"/>
        </w:rPr>
        <w:t>Marine Pollutant – No</w:t>
      </w:r>
    </w:p>
    <w:p w:rsidR="00C614B6" w:rsidRDefault="00C614B6" w:rsidP="0092143C">
      <w:pPr>
        <w:rPr>
          <w:sz w:val="20"/>
          <w:szCs w:val="20"/>
        </w:rPr>
      </w:pPr>
    </w:p>
    <w:p w:rsidR="0092143C" w:rsidRDefault="0092143C" w:rsidP="0092143C">
      <w:pPr>
        <w:rPr>
          <w:b/>
        </w:rPr>
      </w:pPr>
      <w:r w:rsidRPr="00BC0B54">
        <w:rPr>
          <w:b/>
        </w:rPr>
        <w:t xml:space="preserve">Part </w:t>
      </w:r>
      <w:r>
        <w:rPr>
          <w:b/>
        </w:rPr>
        <w:t>15</w:t>
      </w:r>
      <w:r w:rsidRPr="00BC0B54">
        <w:rPr>
          <w:b/>
        </w:rPr>
        <w:t xml:space="preserve">: </w:t>
      </w:r>
      <w:r>
        <w:rPr>
          <w:b/>
        </w:rPr>
        <w:t>Regulatory Information</w:t>
      </w:r>
    </w:p>
    <w:p w:rsidR="0092143C" w:rsidRPr="00EC5555" w:rsidRDefault="00EC5555" w:rsidP="0092143C">
      <w:pPr>
        <w:rPr>
          <w:sz w:val="20"/>
          <w:szCs w:val="20"/>
        </w:rPr>
      </w:pPr>
      <w:r w:rsidRPr="00EC5555">
        <w:rPr>
          <w:sz w:val="20"/>
          <w:szCs w:val="20"/>
        </w:rPr>
        <w:t>Section 311 and 312</w:t>
      </w:r>
    </w:p>
    <w:p w:rsidR="00EC5555" w:rsidRDefault="00EC5555" w:rsidP="0092143C">
      <w:pPr>
        <w:rPr>
          <w:sz w:val="20"/>
          <w:szCs w:val="20"/>
        </w:rPr>
      </w:pPr>
      <w:r w:rsidRPr="00EC5555">
        <w:rPr>
          <w:sz w:val="20"/>
          <w:szCs w:val="20"/>
        </w:rPr>
        <w:t xml:space="preserve">Immediate </w:t>
      </w:r>
      <w:r w:rsidR="002B4A18">
        <w:rPr>
          <w:sz w:val="20"/>
          <w:szCs w:val="20"/>
        </w:rPr>
        <w:t>H</w:t>
      </w:r>
      <w:r w:rsidRPr="00EC5555">
        <w:rPr>
          <w:sz w:val="20"/>
          <w:szCs w:val="20"/>
        </w:rPr>
        <w:t>ealth Hazard – Yes</w:t>
      </w:r>
    </w:p>
    <w:p w:rsidR="002B4A18" w:rsidRPr="00EC5555" w:rsidRDefault="002B4A18" w:rsidP="0092143C">
      <w:pPr>
        <w:rPr>
          <w:sz w:val="20"/>
          <w:szCs w:val="20"/>
        </w:rPr>
      </w:pPr>
      <w:r>
        <w:rPr>
          <w:sz w:val="20"/>
          <w:szCs w:val="20"/>
        </w:rPr>
        <w:t>Delayed Heath Hazard- Yes</w:t>
      </w:r>
    </w:p>
    <w:p w:rsidR="00EC5555" w:rsidRDefault="00EC5555" w:rsidP="0092143C">
      <w:pPr>
        <w:rPr>
          <w:sz w:val="20"/>
          <w:szCs w:val="20"/>
        </w:rPr>
      </w:pPr>
      <w:r>
        <w:rPr>
          <w:sz w:val="20"/>
          <w:szCs w:val="20"/>
        </w:rPr>
        <w:t xml:space="preserve">Fire Hazard – </w:t>
      </w:r>
      <w:r w:rsidR="002B4A18">
        <w:rPr>
          <w:sz w:val="20"/>
          <w:szCs w:val="20"/>
        </w:rPr>
        <w:t>No</w:t>
      </w:r>
    </w:p>
    <w:p w:rsidR="00EC5555" w:rsidRDefault="00EC5555" w:rsidP="0092143C">
      <w:pPr>
        <w:rPr>
          <w:sz w:val="20"/>
          <w:szCs w:val="20"/>
        </w:rPr>
      </w:pPr>
      <w:r>
        <w:rPr>
          <w:sz w:val="20"/>
          <w:szCs w:val="20"/>
        </w:rPr>
        <w:t>Reactive Hazard – No</w:t>
      </w:r>
    </w:p>
    <w:p w:rsidR="002B4A18" w:rsidRDefault="002B4A18" w:rsidP="0092143C">
      <w:pPr>
        <w:rPr>
          <w:sz w:val="20"/>
          <w:szCs w:val="20"/>
        </w:rPr>
      </w:pPr>
      <w:r>
        <w:rPr>
          <w:sz w:val="20"/>
          <w:szCs w:val="20"/>
        </w:rPr>
        <w:t>Section 313- Dichloromethane</w:t>
      </w:r>
    </w:p>
    <w:p w:rsidR="00EC5555" w:rsidRDefault="00EC5555" w:rsidP="0092143C">
      <w:pPr>
        <w:rPr>
          <w:sz w:val="20"/>
          <w:szCs w:val="20"/>
        </w:rPr>
      </w:pPr>
      <w:r>
        <w:rPr>
          <w:sz w:val="20"/>
          <w:szCs w:val="20"/>
        </w:rPr>
        <w:t xml:space="preserve">TSCA – </w:t>
      </w:r>
      <w:r w:rsidR="0076325D">
        <w:rPr>
          <w:sz w:val="20"/>
          <w:szCs w:val="20"/>
        </w:rPr>
        <w:t>The product on this MSDS, or all of its components, is listed under TSCA.</w:t>
      </w:r>
    </w:p>
    <w:p w:rsidR="00EC5555" w:rsidRDefault="00EC5555" w:rsidP="0092143C">
      <w:pPr>
        <w:rPr>
          <w:sz w:val="20"/>
          <w:szCs w:val="20"/>
        </w:rPr>
      </w:pPr>
      <w:r>
        <w:rPr>
          <w:sz w:val="20"/>
          <w:szCs w:val="20"/>
        </w:rPr>
        <w:t>CE</w:t>
      </w:r>
      <w:r w:rsidR="00EB27B8">
        <w:rPr>
          <w:sz w:val="20"/>
          <w:szCs w:val="20"/>
        </w:rPr>
        <w:t>P</w:t>
      </w:r>
      <w:r>
        <w:rPr>
          <w:sz w:val="20"/>
          <w:szCs w:val="20"/>
        </w:rPr>
        <w:t>A-(DSL) Listed</w:t>
      </w:r>
    </w:p>
    <w:p w:rsidR="00EC5555" w:rsidRDefault="00EC5555" w:rsidP="0092143C">
      <w:pPr>
        <w:rPr>
          <w:sz w:val="20"/>
          <w:szCs w:val="20"/>
        </w:rPr>
      </w:pPr>
    </w:p>
    <w:p w:rsidR="00C82070" w:rsidRPr="00C82070" w:rsidRDefault="00C82070" w:rsidP="0092143C">
      <w:pPr>
        <w:rPr>
          <w:b/>
          <w:sz w:val="20"/>
          <w:szCs w:val="20"/>
        </w:rPr>
      </w:pPr>
      <w:r w:rsidRPr="00C82070">
        <w:rPr>
          <w:b/>
          <w:sz w:val="20"/>
          <w:szCs w:val="20"/>
        </w:rPr>
        <w:t>California Proposition 65 Statement:</w:t>
      </w:r>
    </w:p>
    <w:p w:rsidR="00C82070" w:rsidRDefault="00C82070" w:rsidP="0092143C">
      <w:pPr>
        <w:rPr>
          <w:sz w:val="20"/>
          <w:szCs w:val="20"/>
        </w:rPr>
      </w:pPr>
    </w:p>
    <w:p w:rsidR="00C82070" w:rsidRDefault="00C82070" w:rsidP="0092143C">
      <w:pPr>
        <w:rPr>
          <w:sz w:val="20"/>
          <w:szCs w:val="20"/>
        </w:rPr>
      </w:pPr>
      <w:r>
        <w:rPr>
          <w:noProof/>
          <w:sz w:val="20"/>
          <w:szCs w:val="20"/>
          <w:lang w:bidi="ar-SA"/>
        </w:rPr>
        <w:drawing>
          <wp:inline distT="0" distB="0" distL="0" distR="0">
            <wp:extent cx="545967" cy="470019"/>
            <wp:effectExtent l="0" t="0" r="6985" b="6350"/>
            <wp:docPr id="2" name="Picture 2" descr="R:\PROPOSITION 65\PROP 65 TRI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ROPOSITION 65\PROP 65 TRIAN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369" cy="471226"/>
                    </a:xfrm>
                    <a:prstGeom prst="rect">
                      <a:avLst/>
                    </a:prstGeom>
                    <a:noFill/>
                    <a:ln>
                      <a:noFill/>
                    </a:ln>
                  </pic:spPr>
                </pic:pic>
              </a:graphicData>
            </a:graphic>
          </wp:inline>
        </w:drawing>
      </w:r>
    </w:p>
    <w:p w:rsidR="00C82070" w:rsidRDefault="00C82070" w:rsidP="0092143C">
      <w:pPr>
        <w:rPr>
          <w:sz w:val="20"/>
          <w:szCs w:val="20"/>
        </w:rPr>
      </w:pPr>
    </w:p>
    <w:p w:rsidR="00335407" w:rsidRDefault="00C82070" w:rsidP="0092143C">
      <w:pPr>
        <w:rPr>
          <w:sz w:val="20"/>
          <w:szCs w:val="20"/>
        </w:rPr>
      </w:pPr>
      <w:r w:rsidRPr="00C82070">
        <w:rPr>
          <w:b/>
          <w:sz w:val="20"/>
          <w:szCs w:val="20"/>
        </w:rPr>
        <w:t>WARNING</w:t>
      </w:r>
      <w:r>
        <w:rPr>
          <w:sz w:val="20"/>
          <w:szCs w:val="20"/>
        </w:rPr>
        <w:t>: This product can expose you to Dichloromethane, a chemical known to the State of California to cause cancer.</w:t>
      </w:r>
    </w:p>
    <w:p w:rsidR="00335407" w:rsidRPr="00474380" w:rsidRDefault="00474380" w:rsidP="0092143C">
      <w:pPr>
        <w:rPr>
          <w:b/>
          <w:sz w:val="20"/>
          <w:szCs w:val="20"/>
        </w:rPr>
      </w:pPr>
      <w:r>
        <w:rPr>
          <w:sz w:val="20"/>
          <w:szCs w:val="20"/>
        </w:rPr>
        <w:t xml:space="preserve">For more information, go to </w:t>
      </w:r>
      <w:r w:rsidRPr="00474380">
        <w:rPr>
          <w:b/>
          <w:sz w:val="20"/>
          <w:szCs w:val="20"/>
        </w:rPr>
        <w:t>www.p65Warnings.ca.gov/product.</w:t>
      </w:r>
    </w:p>
    <w:p w:rsidR="00F84D86" w:rsidRDefault="00F84D86" w:rsidP="0092143C">
      <w:pPr>
        <w:rPr>
          <w:sz w:val="20"/>
          <w:szCs w:val="20"/>
        </w:rPr>
      </w:pPr>
    </w:p>
    <w:p w:rsidR="00EC5555" w:rsidRDefault="00EC5555" w:rsidP="0092143C">
      <w:pPr>
        <w:rPr>
          <w:b/>
        </w:rPr>
      </w:pPr>
      <w:r w:rsidRPr="00BC0B54">
        <w:rPr>
          <w:b/>
        </w:rPr>
        <w:t xml:space="preserve">Part </w:t>
      </w:r>
      <w:r>
        <w:rPr>
          <w:b/>
        </w:rPr>
        <w:t>16</w:t>
      </w:r>
      <w:r w:rsidRPr="00BC0B54">
        <w:rPr>
          <w:b/>
        </w:rPr>
        <w:t xml:space="preserve">: </w:t>
      </w:r>
      <w:r>
        <w:rPr>
          <w:b/>
        </w:rPr>
        <w:t>Other Information</w:t>
      </w:r>
    </w:p>
    <w:p w:rsidR="00EC5555" w:rsidRPr="00EB27B8" w:rsidRDefault="00EC5555" w:rsidP="0092143C">
      <w:pPr>
        <w:rPr>
          <w:sz w:val="20"/>
          <w:szCs w:val="20"/>
        </w:rPr>
      </w:pPr>
      <w:r w:rsidRPr="00EB27B8">
        <w:rPr>
          <w:sz w:val="20"/>
          <w:szCs w:val="20"/>
        </w:rPr>
        <w:t>Dynaflux, Inc.</w:t>
      </w:r>
    </w:p>
    <w:p w:rsidR="00EC5555" w:rsidRPr="00EB27B8" w:rsidRDefault="00EC5555" w:rsidP="0092143C">
      <w:pPr>
        <w:rPr>
          <w:sz w:val="20"/>
          <w:szCs w:val="20"/>
        </w:rPr>
      </w:pPr>
      <w:r w:rsidRPr="00EB27B8">
        <w:rPr>
          <w:sz w:val="20"/>
          <w:szCs w:val="20"/>
        </w:rPr>
        <w:t>241 Brown Farm Rd.</w:t>
      </w:r>
    </w:p>
    <w:p w:rsidR="00EC5555" w:rsidRPr="00EB27B8" w:rsidRDefault="00EC5555" w:rsidP="0092143C">
      <w:pPr>
        <w:rPr>
          <w:sz w:val="20"/>
          <w:szCs w:val="20"/>
        </w:rPr>
      </w:pPr>
      <w:r w:rsidRPr="00EB27B8">
        <w:rPr>
          <w:sz w:val="20"/>
          <w:szCs w:val="20"/>
        </w:rPr>
        <w:t>Cartersville, GA 30120  U.S.A.</w:t>
      </w:r>
    </w:p>
    <w:p w:rsidR="00EC5555" w:rsidRDefault="00EC5555" w:rsidP="0092143C">
      <w:pPr>
        <w:rPr>
          <w:sz w:val="20"/>
          <w:szCs w:val="20"/>
        </w:rPr>
      </w:pPr>
    </w:p>
    <w:p w:rsidR="00277509" w:rsidRDefault="00277509" w:rsidP="00277509">
      <w:pPr>
        <w:rPr>
          <w:b/>
          <w:sz w:val="20"/>
          <w:szCs w:val="20"/>
        </w:rPr>
      </w:pPr>
      <w:r>
        <w:rPr>
          <w:b/>
          <w:sz w:val="20"/>
          <w:szCs w:val="20"/>
        </w:rPr>
        <w:t>Disclaimer of Expressed and implied Warranties:</w:t>
      </w:r>
    </w:p>
    <w:p w:rsidR="00277509" w:rsidRPr="00EB27B8" w:rsidRDefault="00277509" w:rsidP="0092143C">
      <w:pPr>
        <w:rPr>
          <w:sz w:val="20"/>
          <w:szCs w:val="20"/>
        </w:rPr>
      </w:pPr>
      <w:r>
        <w:rPr>
          <w:sz w:val="20"/>
          <w:szCs w:val="20"/>
        </w:rPr>
        <w:t xml:space="preserve">The information presented in this Safety Data Sheet is based on data believed to be accurate as of the date of the l Safety Data sheet was prepared.  No responsibility is assumed for any damage or injury resulting from abnormal use or from any failure to adhere to recommended practices as specified on the label copy. </w:t>
      </w:r>
    </w:p>
    <w:sectPr w:rsidR="00277509" w:rsidRPr="00EB27B8" w:rsidSect="00BC0B54">
      <w:headerReference w:type="default" r:id="rId13"/>
      <w:footerReference w:type="default" r:id="rId14"/>
      <w:pgSz w:w="12240" w:h="15840"/>
      <w:pgMar w:top="720" w:right="720"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D29" w:rsidRDefault="00CE7D29" w:rsidP="00CE7D29">
      <w:r>
        <w:separator/>
      </w:r>
    </w:p>
  </w:endnote>
  <w:endnote w:type="continuationSeparator" w:id="0">
    <w:p w:rsidR="00CE7D29" w:rsidRDefault="00CE7D29" w:rsidP="00CE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D29" w:rsidRDefault="000E27E9">
    <w:pPr>
      <w:pStyle w:val="Footer"/>
      <w:pBdr>
        <w:top w:val="thinThickSmallGap" w:sz="24" w:space="1" w:color="622423" w:themeColor="accent2" w:themeShade="7F"/>
      </w:pBdr>
      <w:rPr>
        <w:rFonts w:eastAsiaTheme="majorEastAsia" w:cstheme="majorBidi"/>
        <w:sz w:val="20"/>
        <w:szCs w:val="20"/>
      </w:rPr>
    </w:pPr>
    <w:r>
      <w:rPr>
        <w:rFonts w:eastAsiaTheme="majorEastAsia" w:cstheme="majorBidi"/>
        <w:sz w:val="20"/>
        <w:szCs w:val="20"/>
      </w:rPr>
      <w:t xml:space="preserve">200 Heavy Duty Anti-Spatter       </w:t>
    </w:r>
    <w:r w:rsidR="00A5340E">
      <w:rPr>
        <w:rFonts w:eastAsiaTheme="majorEastAsia" w:cstheme="majorBidi"/>
        <w:sz w:val="20"/>
        <w:szCs w:val="20"/>
      </w:rPr>
      <w:t xml:space="preserve">    </w:t>
    </w:r>
    <w:proofErr w:type="gramStart"/>
    <w:r w:rsidR="00A5340E">
      <w:rPr>
        <w:rFonts w:eastAsiaTheme="majorEastAsia" w:cstheme="majorBidi"/>
        <w:sz w:val="20"/>
        <w:szCs w:val="20"/>
      </w:rPr>
      <w:t>200A</w:t>
    </w:r>
    <w:r w:rsidR="004F51D4">
      <w:rPr>
        <w:rFonts w:eastAsiaTheme="majorEastAsia" w:cstheme="majorBidi"/>
        <w:sz w:val="20"/>
        <w:szCs w:val="20"/>
      </w:rPr>
      <w:t xml:space="preserve">  </w:t>
    </w:r>
    <w:r w:rsidR="00CE7D29">
      <w:rPr>
        <w:rFonts w:eastAsiaTheme="majorEastAsia" w:cstheme="majorBidi"/>
        <w:sz w:val="20"/>
        <w:szCs w:val="20"/>
      </w:rPr>
      <w:t>Aerosol</w:t>
    </w:r>
    <w:proofErr w:type="gramEnd"/>
    <w:r w:rsidR="00CE7D29">
      <w:rPr>
        <w:rFonts w:eastAsiaTheme="majorEastAsia" w:cstheme="majorBidi"/>
        <w:sz w:val="20"/>
        <w:szCs w:val="20"/>
      </w:rPr>
      <w:t xml:space="preserve">   </w:t>
    </w:r>
    <w:r w:rsidR="006C2BD2">
      <w:rPr>
        <w:rFonts w:eastAsiaTheme="majorEastAsia" w:cstheme="majorBidi"/>
        <w:sz w:val="20"/>
        <w:szCs w:val="20"/>
      </w:rPr>
      <w:t xml:space="preserve"> </w:t>
    </w:r>
    <w:r w:rsidR="00CE7D29">
      <w:rPr>
        <w:rFonts w:eastAsiaTheme="majorEastAsia" w:cstheme="majorBidi"/>
        <w:sz w:val="20"/>
        <w:szCs w:val="20"/>
      </w:rPr>
      <w:t xml:space="preserve">                                                                                                                         </w:t>
    </w:r>
    <w:r w:rsidR="00DD08E3">
      <w:rPr>
        <w:rFonts w:eastAsiaTheme="majorEastAsia" w:cstheme="majorBidi"/>
        <w:sz w:val="20"/>
        <w:szCs w:val="20"/>
      </w:rPr>
      <w:t>07/18/2018</w:t>
    </w:r>
  </w:p>
  <w:p w:rsidR="00CE7D29" w:rsidRDefault="00CE7D29">
    <w:pPr>
      <w:pStyle w:val="Footer"/>
      <w:pBdr>
        <w:top w:val="thinThickSmallGap" w:sz="24" w:space="1" w:color="622423" w:themeColor="accent2" w:themeShade="7F"/>
      </w:pBdr>
      <w:rPr>
        <w:rFonts w:asciiTheme="majorHAnsi" w:eastAsiaTheme="majorEastAsia" w:hAnsiTheme="majorHAnsi" w:cstheme="majorBidi"/>
      </w:rPr>
    </w:pPr>
  </w:p>
  <w:p w:rsidR="00CE7D29" w:rsidRDefault="00CE7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D29" w:rsidRDefault="00CE7D29" w:rsidP="00CE7D29">
      <w:r>
        <w:separator/>
      </w:r>
    </w:p>
  </w:footnote>
  <w:footnote w:type="continuationSeparator" w:id="0">
    <w:p w:rsidR="00CE7D29" w:rsidRDefault="00CE7D29" w:rsidP="00CE7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496194777"/>
      <w:docPartObj>
        <w:docPartGallery w:val="Page Numbers (Top of Page)"/>
        <w:docPartUnique/>
      </w:docPartObj>
    </w:sdtPr>
    <w:sdtEndPr>
      <w:rPr>
        <w:b/>
        <w:bCs/>
        <w:noProof/>
        <w:color w:val="auto"/>
        <w:spacing w:val="0"/>
      </w:rPr>
    </w:sdtEndPr>
    <w:sdtContent>
      <w:p w:rsidR="00CE7D29" w:rsidRDefault="00CE7D29">
        <w:pPr>
          <w:pStyle w:val="Header"/>
          <w:pBdr>
            <w:bottom w:val="single" w:sz="4" w:space="1" w:color="D9D9D9" w:themeColor="background1" w:themeShade="D9"/>
          </w:pBdr>
          <w:jc w:val="right"/>
          <w:rPr>
            <w:b/>
            <w:bCs/>
          </w:rPr>
        </w:pPr>
        <w:r w:rsidRPr="00CE7D29">
          <w:rPr>
            <w:color w:val="808080" w:themeColor="background1" w:themeShade="80"/>
            <w:spacing w:val="60"/>
          </w:rPr>
          <w:t>Page</w:t>
        </w:r>
        <w:r>
          <w:t xml:space="preserve"> | </w:t>
        </w:r>
        <w:r>
          <w:fldChar w:fldCharType="begin"/>
        </w:r>
        <w:r>
          <w:instrText xml:space="preserve"> PAGE   \* MERGEFORMAT </w:instrText>
        </w:r>
        <w:r>
          <w:fldChar w:fldCharType="separate"/>
        </w:r>
        <w:r w:rsidR="00DD08E3" w:rsidRPr="00DD08E3">
          <w:rPr>
            <w:b/>
            <w:bCs/>
            <w:noProof/>
          </w:rPr>
          <w:t>1</w:t>
        </w:r>
        <w:r>
          <w:rPr>
            <w:b/>
            <w:bCs/>
            <w:noProof/>
          </w:rPr>
          <w:fldChar w:fldCharType="end"/>
        </w:r>
      </w:p>
    </w:sdtContent>
  </w:sdt>
  <w:p w:rsidR="00CE7D29" w:rsidRDefault="00CE7D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B54"/>
    <w:rsid w:val="00091BA2"/>
    <w:rsid w:val="000A061D"/>
    <w:rsid w:val="000E27E9"/>
    <w:rsid w:val="000E5D48"/>
    <w:rsid w:val="00103E9A"/>
    <w:rsid w:val="0010405B"/>
    <w:rsid w:val="00142C5B"/>
    <w:rsid w:val="0016588A"/>
    <w:rsid w:val="001E77E4"/>
    <w:rsid w:val="00245EE3"/>
    <w:rsid w:val="00277509"/>
    <w:rsid w:val="00292656"/>
    <w:rsid w:val="002B4A18"/>
    <w:rsid w:val="00306847"/>
    <w:rsid w:val="00315971"/>
    <w:rsid w:val="00335407"/>
    <w:rsid w:val="003C658E"/>
    <w:rsid w:val="003D05F9"/>
    <w:rsid w:val="00465590"/>
    <w:rsid w:val="00474380"/>
    <w:rsid w:val="00481578"/>
    <w:rsid w:val="00493883"/>
    <w:rsid w:val="004E7079"/>
    <w:rsid w:val="004F35CB"/>
    <w:rsid w:val="004F51D4"/>
    <w:rsid w:val="00502A8B"/>
    <w:rsid w:val="005E1CAB"/>
    <w:rsid w:val="005F0C87"/>
    <w:rsid w:val="005F1649"/>
    <w:rsid w:val="006410B3"/>
    <w:rsid w:val="00675831"/>
    <w:rsid w:val="00685131"/>
    <w:rsid w:val="006C2BD2"/>
    <w:rsid w:val="006C55E7"/>
    <w:rsid w:val="0076325D"/>
    <w:rsid w:val="00774670"/>
    <w:rsid w:val="00816120"/>
    <w:rsid w:val="00831626"/>
    <w:rsid w:val="008400B8"/>
    <w:rsid w:val="00853EBE"/>
    <w:rsid w:val="008978B2"/>
    <w:rsid w:val="00900B56"/>
    <w:rsid w:val="00904465"/>
    <w:rsid w:val="0092143C"/>
    <w:rsid w:val="009976B6"/>
    <w:rsid w:val="009D4226"/>
    <w:rsid w:val="009D4FF3"/>
    <w:rsid w:val="00A40AF7"/>
    <w:rsid w:val="00A5340E"/>
    <w:rsid w:val="00B35EE4"/>
    <w:rsid w:val="00B75A51"/>
    <w:rsid w:val="00B84173"/>
    <w:rsid w:val="00B91AAF"/>
    <w:rsid w:val="00BC0B54"/>
    <w:rsid w:val="00BC606F"/>
    <w:rsid w:val="00BD4023"/>
    <w:rsid w:val="00C10D04"/>
    <w:rsid w:val="00C210C5"/>
    <w:rsid w:val="00C614B6"/>
    <w:rsid w:val="00C701B9"/>
    <w:rsid w:val="00C82070"/>
    <w:rsid w:val="00C9493E"/>
    <w:rsid w:val="00CB3C21"/>
    <w:rsid w:val="00CD77B6"/>
    <w:rsid w:val="00CE511C"/>
    <w:rsid w:val="00CE7D29"/>
    <w:rsid w:val="00D84543"/>
    <w:rsid w:val="00DC4623"/>
    <w:rsid w:val="00DD08E3"/>
    <w:rsid w:val="00DF3990"/>
    <w:rsid w:val="00E27B24"/>
    <w:rsid w:val="00E52E98"/>
    <w:rsid w:val="00E633EA"/>
    <w:rsid w:val="00E83551"/>
    <w:rsid w:val="00E97451"/>
    <w:rsid w:val="00EA596E"/>
    <w:rsid w:val="00EB27B8"/>
    <w:rsid w:val="00EC5555"/>
    <w:rsid w:val="00F40CFE"/>
    <w:rsid w:val="00F74304"/>
    <w:rsid w:val="00F8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B3"/>
    <w:pPr>
      <w:spacing w:after="0" w:line="240" w:lineRule="auto"/>
    </w:pPr>
    <w:rPr>
      <w:sz w:val="24"/>
      <w:szCs w:val="24"/>
    </w:rPr>
  </w:style>
  <w:style w:type="paragraph" w:styleId="Heading1">
    <w:name w:val="heading 1"/>
    <w:basedOn w:val="Normal"/>
    <w:next w:val="Normal"/>
    <w:link w:val="Heading1Char"/>
    <w:uiPriority w:val="9"/>
    <w:qFormat/>
    <w:rsid w:val="006410B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410B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410B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410B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410B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410B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410B3"/>
    <w:pPr>
      <w:spacing w:before="240" w:after="60"/>
      <w:outlineLvl w:val="6"/>
    </w:pPr>
  </w:style>
  <w:style w:type="paragraph" w:styleId="Heading8">
    <w:name w:val="heading 8"/>
    <w:basedOn w:val="Normal"/>
    <w:next w:val="Normal"/>
    <w:link w:val="Heading8Char"/>
    <w:uiPriority w:val="9"/>
    <w:semiHidden/>
    <w:unhideWhenUsed/>
    <w:qFormat/>
    <w:rsid w:val="006410B3"/>
    <w:pPr>
      <w:spacing w:before="240" w:after="60"/>
      <w:outlineLvl w:val="7"/>
    </w:pPr>
    <w:rPr>
      <w:i/>
      <w:iCs/>
    </w:rPr>
  </w:style>
  <w:style w:type="paragraph" w:styleId="Heading9">
    <w:name w:val="heading 9"/>
    <w:basedOn w:val="Normal"/>
    <w:next w:val="Normal"/>
    <w:link w:val="Heading9Char"/>
    <w:uiPriority w:val="9"/>
    <w:semiHidden/>
    <w:unhideWhenUsed/>
    <w:qFormat/>
    <w:rsid w:val="006410B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0B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410B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410B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410B3"/>
    <w:rPr>
      <w:b/>
      <w:bCs/>
      <w:sz w:val="28"/>
      <w:szCs w:val="28"/>
    </w:rPr>
  </w:style>
  <w:style w:type="character" w:customStyle="1" w:styleId="Heading5Char">
    <w:name w:val="Heading 5 Char"/>
    <w:basedOn w:val="DefaultParagraphFont"/>
    <w:link w:val="Heading5"/>
    <w:uiPriority w:val="9"/>
    <w:semiHidden/>
    <w:rsid w:val="006410B3"/>
    <w:rPr>
      <w:b/>
      <w:bCs/>
      <w:i/>
      <w:iCs/>
      <w:sz w:val="26"/>
      <w:szCs w:val="26"/>
    </w:rPr>
  </w:style>
  <w:style w:type="character" w:customStyle="1" w:styleId="Heading6Char">
    <w:name w:val="Heading 6 Char"/>
    <w:basedOn w:val="DefaultParagraphFont"/>
    <w:link w:val="Heading6"/>
    <w:uiPriority w:val="9"/>
    <w:semiHidden/>
    <w:rsid w:val="006410B3"/>
    <w:rPr>
      <w:b/>
      <w:bCs/>
    </w:rPr>
  </w:style>
  <w:style w:type="character" w:customStyle="1" w:styleId="Heading7Char">
    <w:name w:val="Heading 7 Char"/>
    <w:basedOn w:val="DefaultParagraphFont"/>
    <w:link w:val="Heading7"/>
    <w:uiPriority w:val="9"/>
    <w:semiHidden/>
    <w:rsid w:val="006410B3"/>
    <w:rPr>
      <w:sz w:val="24"/>
      <w:szCs w:val="24"/>
    </w:rPr>
  </w:style>
  <w:style w:type="character" w:customStyle="1" w:styleId="Heading8Char">
    <w:name w:val="Heading 8 Char"/>
    <w:basedOn w:val="DefaultParagraphFont"/>
    <w:link w:val="Heading8"/>
    <w:uiPriority w:val="9"/>
    <w:semiHidden/>
    <w:rsid w:val="006410B3"/>
    <w:rPr>
      <w:i/>
      <w:iCs/>
      <w:sz w:val="24"/>
      <w:szCs w:val="24"/>
    </w:rPr>
  </w:style>
  <w:style w:type="character" w:customStyle="1" w:styleId="Heading9Char">
    <w:name w:val="Heading 9 Char"/>
    <w:basedOn w:val="DefaultParagraphFont"/>
    <w:link w:val="Heading9"/>
    <w:uiPriority w:val="9"/>
    <w:semiHidden/>
    <w:rsid w:val="006410B3"/>
    <w:rPr>
      <w:rFonts w:asciiTheme="majorHAnsi" w:eastAsiaTheme="majorEastAsia" w:hAnsiTheme="majorHAnsi"/>
    </w:rPr>
  </w:style>
  <w:style w:type="paragraph" w:styleId="Title">
    <w:name w:val="Title"/>
    <w:basedOn w:val="Normal"/>
    <w:next w:val="Normal"/>
    <w:link w:val="TitleChar"/>
    <w:uiPriority w:val="10"/>
    <w:qFormat/>
    <w:rsid w:val="006410B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10B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10B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410B3"/>
    <w:rPr>
      <w:rFonts w:asciiTheme="majorHAnsi" w:eastAsiaTheme="majorEastAsia" w:hAnsiTheme="majorHAnsi"/>
      <w:sz w:val="24"/>
      <w:szCs w:val="24"/>
    </w:rPr>
  </w:style>
  <w:style w:type="character" w:styleId="Strong">
    <w:name w:val="Strong"/>
    <w:basedOn w:val="DefaultParagraphFont"/>
    <w:uiPriority w:val="22"/>
    <w:qFormat/>
    <w:rsid w:val="006410B3"/>
    <w:rPr>
      <w:b/>
      <w:bCs/>
    </w:rPr>
  </w:style>
  <w:style w:type="character" w:styleId="Emphasis">
    <w:name w:val="Emphasis"/>
    <w:basedOn w:val="DefaultParagraphFont"/>
    <w:uiPriority w:val="20"/>
    <w:qFormat/>
    <w:rsid w:val="006410B3"/>
    <w:rPr>
      <w:rFonts w:asciiTheme="minorHAnsi" w:hAnsiTheme="minorHAnsi"/>
      <w:b/>
      <w:i/>
      <w:iCs/>
    </w:rPr>
  </w:style>
  <w:style w:type="paragraph" w:styleId="NoSpacing">
    <w:name w:val="No Spacing"/>
    <w:basedOn w:val="Normal"/>
    <w:uiPriority w:val="1"/>
    <w:qFormat/>
    <w:rsid w:val="006410B3"/>
    <w:rPr>
      <w:szCs w:val="32"/>
    </w:rPr>
  </w:style>
  <w:style w:type="paragraph" w:styleId="ListParagraph">
    <w:name w:val="List Paragraph"/>
    <w:basedOn w:val="Normal"/>
    <w:uiPriority w:val="34"/>
    <w:qFormat/>
    <w:rsid w:val="006410B3"/>
    <w:pPr>
      <w:ind w:left="720"/>
      <w:contextualSpacing/>
    </w:pPr>
  </w:style>
  <w:style w:type="paragraph" w:styleId="Quote">
    <w:name w:val="Quote"/>
    <w:basedOn w:val="Normal"/>
    <w:next w:val="Normal"/>
    <w:link w:val="QuoteChar"/>
    <w:uiPriority w:val="29"/>
    <w:qFormat/>
    <w:rsid w:val="006410B3"/>
    <w:rPr>
      <w:i/>
    </w:rPr>
  </w:style>
  <w:style w:type="character" w:customStyle="1" w:styleId="QuoteChar">
    <w:name w:val="Quote Char"/>
    <w:basedOn w:val="DefaultParagraphFont"/>
    <w:link w:val="Quote"/>
    <w:uiPriority w:val="29"/>
    <w:rsid w:val="006410B3"/>
    <w:rPr>
      <w:i/>
      <w:sz w:val="24"/>
      <w:szCs w:val="24"/>
    </w:rPr>
  </w:style>
  <w:style w:type="paragraph" w:styleId="IntenseQuote">
    <w:name w:val="Intense Quote"/>
    <w:basedOn w:val="Normal"/>
    <w:next w:val="Normal"/>
    <w:link w:val="IntenseQuoteChar"/>
    <w:uiPriority w:val="30"/>
    <w:qFormat/>
    <w:rsid w:val="006410B3"/>
    <w:pPr>
      <w:ind w:left="720" w:right="720"/>
    </w:pPr>
    <w:rPr>
      <w:b/>
      <w:i/>
      <w:szCs w:val="22"/>
    </w:rPr>
  </w:style>
  <w:style w:type="character" w:customStyle="1" w:styleId="IntenseQuoteChar">
    <w:name w:val="Intense Quote Char"/>
    <w:basedOn w:val="DefaultParagraphFont"/>
    <w:link w:val="IntenseQuote"/>
    <w:uiPriority w:val="30"/>
    <w:rsid w:val="006410B3"/>
    <w:rPr>
      <w:b/>
      <w:i/>
      <w:sz w:val="24"/>
    </w:rPr>
  </w:style>
  <w:style w:type="character" w:styleId="SubtleEmphasis">
    <w:name w:val="Subtle Emphasis"/>
    <w:uiPriority w:val="19"/>
    <w:qFormat/>
    <w:rsid w:val="006410B3"/>
    <w:rPr>
      <w:i/>
      <w:color w:val="5A5A5A" w:themeColor="text1" w:themeTint="A5"/>
    </w:rPr>
  </w:style>
  <w:style w:type="character" w:styleId="IntenseEmphasis">
    <w:name w:val="Intense Emphasis"/>
    <w:basedOn w:val="DefaultParagraphFont"/>
    <w:uiPriority w:val="21"/>
    <w:qFormat/>
    <w:rsid w:val="006410B3"/>
    <w:rPr>
      <w:b/>
      <w:i/>
      <w:sz w:val="24"/>
      <w:szCs w:val="24"/>
      <w:u w:val="single"/>
    </w:rPr>
  </w:style>
  <w:style w:type="character" w:styleId="SubtleReference">
    <w:name w:val="Subtle Reference"/>
    <w:basedOn w:val="DefaultParagraphFont"/>
    <w:uiPriority w:val="31"/>
    <w:qFormat/>
    <w:rsid w:val="006410B3"/>
    <w:rPr>
      <w:sz w:val="24"/>
      <w:szCs w:val="24"/>
      <w:u w:val="single"/>
    </w:rPr>
  </w:style>
  <w:style w:type="character" w:styleId="IntenseReference">
    <w:name w:val="Intense Reference"/>
    <w:basedOn w:val="DefaultParagraphFont"/>
    <w:uiPriority w:val="32"/>
    <w:qFormat/>
    <w:rsid w:val="006410B3"/>
    <w:rPr>
      <w:b/>
      <w:sz w:val="24"/>
      <w:u w:val="single"/>
    </w:rPr>
  </w:style>
  <w:style w:type="character" w:styleId="BookTitle">
    <w:name w:val="Book Title"/>
    <w:basedOn w:val="DefaultParagraphFont"/>
    <w:uiPriority w:val="33"/>
    <w:qFormat/>
    <w:rsid w:val="006410B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410B3"/>
    <w:pPr>
      <w:outlineLvl w:val="9"/>
    </w:pPr>
  </w:style>
  <w:style w:type="paragraph" w:styleId="BalloonText">
    <w:name w:val="Balloon Text"/>
    <w:basedOn w:val="Normal"/>
    <w:link w:val="BalloonTextChar"/>
    <w:uiPriority w:val="99"/>
    <w:semiHidden/>
    <w:unhideWhenUsed/>
    <w:rsid w:val="00BC0B54"/>
    <w:rPr>
      <w:rFonts w:ascii="Tahoma" w:hAnsi="Tahoma" w:cs="Tahoma"/>
      <w:sz w:val="16"/>
      <w:szCs w:val="16"/>
    </w:rPr>
  </w:style>
  <w:style w:type="character" w:customStyle="1" w:styleId="BalloonTextChar">
    <w:name w:val="Balloon Text Char"/>
    <w:basedOn w:val="DefaultParagraphFont"/>
    <w:link w:val="BalloonText"/>
    <w:uiPriority w:val="99"/>
    <w:semiHidden/>
    <w:rsid w:val="00BC0B54"/>
    <w:rPr>
      <w:rFonts w:ascii="Tahoma" w:hAnsi="Tahoma" w:cs="Tahoma"/>
      <w:sz w:val="16"/>
      <w:szCs w:val="16"/>
    </w:rPr>
  </w:style>
  <w:style w:type="paragraph" w:styleId="Header">
    <w:name w:val="header"/>
    <w:basedOn w:val="Normal"/>
    <w:link w:val="HeaderChar"/>
    <w:uiPriority w:val="99"/>
    <w:unhideWhenUsed/>
    <w:rsid w:val="00CE7D29"/>
    <w:pPr>
      <w:tabs>
        <w:tab w:val="center" w:pos="4680"/>
        <w:tab w:val="right" w:pos="9360"/>
      </w:tabs>
    </w:pPr>
  </w:style>
  <w:style w:type="character" w:customStyle="1" w:styleId="HeaderChar">
    <w:name w:val="Header Char"/>
    <w:basedOn w:val="DefaultParagraphFont"/>
    <w:link w:val="Header"/>
    <w:uiPriority w:val="99"/>
    <w:rsid w:val="00CE7D29"/>
    <w:rPr>
      <w:sz w:val="24"/>
      <w:szCs w:val="24"/>
    </w:rPr>
  </w:style>
  <w:style w:type="paragraph" w:styleId="Footer">
    <w:name w:val="footer"/>
    <w:basedOn w:val="Normal"/>
    <w:link w:val="FooterChar"/>
    <w:uiPriority w:val="99"/>
    <w:unhideWhenUsed/>
    <w:rsid w:val="00CE7D29"/>
    <w:pPr>
      <w:tabs>
        <w:tab w:val="center" w:pos="4680"/>
        <w:tab w:val="right" w:pos="9360"/>
      </w:tabs>
    </w:pPr>
  </w:style>
  <w:style w:type="character" w:customStyle="1" w:styleId="FooterChar">
    <w:name w:val="Footer Char"/>
    <w:basedOn w:val="DefaultParagraphFont"/>
    <w:link w:val="Footer"/>
    <w:uiPriority w:val="99"/>
    <w:rsid w:val="00CE7D2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B3"/>
    <w:pPr>
      <w:spacing w:after="0" w:line="240" w:lineRule="auto"/>
    </w:pPr>
    <w:rPr>
      <w:sz w:val="24"/>
      <w:szCs w:val="24"/>
    </w:rPr>
  </w:style>
  <w:style w:type="paragraph" w:styleId="Heading1">
    <w:name w:val="heading 1"/>
    <w:basedOn w:val="Normal"/>
    <w:next w:val="Normal"/>
    <w:link w:val="Heading1Char"/>
    <w:uiPriority w:val="9"/>
    <w:qFormat/>
    <w:rsid w:val="006410B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410B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410B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410B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410B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410B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410B3"/>
    <w:pPr>
      <w:spacing w:before="240" w:after="60"/>
      <w:outlineLvl w:val="6"/>
    </w:pPr>
  </w:style>
  <w:style w:type="paragraph" w:styleId="Heading8">
    <w:name w:val="heading 8"/>
    <w:basedOn w:val="Normal"/>
    <w:next w:val="Normal"/>
    <w:link w:val="Heading8Char"/>
    <w:uiPriority w:val="9"/>
    <w:semiHidden/>
    <w:unhideWhenUsed/>
    <w:qFormat/>
    <w:rsid w:val="006410B3"/>
    <w:pPr>
      <w:spacing w:before="240" w:after="60"/>
      <w:outlineLvl w:val="7"/>
    </w:pPr>
    <w:rPr>
      <w:i/>
      <w:iCs/>
    </w:rPr>
  </w:style>
  <w:style w:type="paragraph" w:styleId="Heading9">
    <w:name w:val="heading 9"/>
    <w:basedOn w:val="Normal"/>
    <w:next w:val="Normal"/>
    <w:link w:val="Heading9Char"/>
    <w:uiPriority w:val="9"/>
    <w:semiHidden/>
    <w:unhideWhenUsed/>
    <w:qFormat/>
    <w:rsid w:val="006410B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0B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410B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410B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410B3"/>
    <w:rPr>
      <w:b/>
      <w:bCs/>
      <w:sz w:val="28"/>
      <w:szCs w:val="28"/>
    </w:rPr>
  </w:style>
  <w:style w:type="character" w:customStyle="1" w:styleId="Heading5Char">
    <w:name w:val="Heading 5 Char"/>
    <w:basedOn w:val="DefaultParagraphFont"/>
    <w:link w:val="Heading5"/>
    <w:uiPriority w:val="9"/>
    <w:semiHidden/>
    <w:rsid w:val="006410B3"/>
    <w:rPr>
      <w:b/>
      <w:bCs/>
      <w:i/>
      <w:iCs/>
      <w:sz w:val="26"/>
      <w:szCs w:val="26"/>
    </w:rPr>
  </w:style>
  <w:style w:type="character" w:customStyle="1" w:styleId="Heading6Char">
    <w:name w:val="Heading 6 Char"/>
    <w:basedOn w:val="DefaultParagraphFont"/>
    <w:link w:val="Heading6"/>
    <w:uiPriority w:val="9"/>
    <w:semiHidden/>
    <w:rsid w:val="006410B3"/>
    <w:rPr>
      <w:b/>
      <w:bCs/>
    </w:rPr>
  </w:style>
  <w:style w:type="character" w:customStyle="1" w:styleId="Heading7Char">
    <w:name w:val="Heading 7 Char"/>
    <w:basedOn w:val="DefaultParagraphFont"/>
    <w:link w:val="Heading7"/>
    <w:uiPriority w:val="9"/>
    <w:semiHidden/>
    <w:rsid w:val="006410B3"/>
    <w:rPr>
      <w:sz w:val="24"/>
      <w:szCs w:val="24"/>
    </w:rPr>
  </w:style>
  <w:style w:type="character" w:customStyle="1" w:styleId="Heading8Char">
    <w:name w:val="Heading 8 Char"/>
    <w:basedOn w:val="DefaultParagraphFont"/>
    <w:link w:val="Heading8"/>
    <w:uiPriority w:val="9"/>
    <w:semiHidden/>
    <w:rsid w:val="006410B3"/>
    <w:rPr>
      <w:i/>
      <w:iCs/>
      <w:sz w:val="24"/>
      <w:szCs w:val="24"/>
    </w:rPr>
  </w:style>
  <w:style w:type="character" w:customStyle="1" w:styleId="Heading9Char">
    <w:name w:val="Heading 9 Char"/>
    <w:basedOn w:val="DefaultParagraphFont"/>
    <w:link w:val="Heading9"/>
    <w:uiPriority w:val="9"/>
    <w:semiHidden/>
    <w:rsid w:val="006410B3"/>
    <w:rPr>
      <w:rFonts w:asciiTheme="majorHAnsi" w:eastAsiaTheme="majorEastAsia" w:hAnsiTheme="majorHAnsi"/>
    </w:rPr>
  </w:style>
  <w:style w:type="paragraph" w:styleId="Title">
    <w:name w:val="Title"/>
    <w:basedOn w:val="Normal"/>
    <w:next w:val="Normal"/>
    <w:link w:val="TitleChar"/>
    <w:uiPriority w:val="10"/>
    <w:qFormat/>
    <w:rsid w:val="006410B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10B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10B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410B3"/>
    <w:rPr>
      <w:rFonts w:asciiTheme="majorHAnsi" w:eastAsiaTheme="majorEastAsia" w:hAnsiTheme="majorHAnsi"/>
      <w:sz w:val="24"/>
      <w:szCs w:val="24"/>
    </w:rPr>
  </w:style>
  <w:style w:type="character" w:styleId="Strong">
    <w:name w:val="Strong"/>
    <w:basedOn w:val="DefaultParagraphFont"/>
    <w:uiPriority w:val="22"/>
    <w:qFormat/>
    <w:rsid w:val="006410B3"/>
    <w:rPr>
      <w:b/>
      <w:bCs/>
    </w:rPr>
  </w:style>
  <w:style w:type="character" w:styleId="Emphasis">
    <w:name w:val="Emphasis"/>
    <w:basedOn w:val="DefaultParagraphFont"/>
    <w:uiPriority w:val="20"/>
    <w:qFormat/>
    <w:rsid w:val="006410B3"/>
    <w:rPr>
      <w:rFonts w:asciiTheme="minorHAnsi" w:hAnsiTheme="minorHAnsi"/>
      <w:b/>
      <w:i/>
      <w:iCs/>
    </w:rPr>
  </w:style>
  <w:style w:type="paragraph" w:styleId="NoSpacing">
    <w:name w:val="No Spacing"/>
    <w:basedOn w:val="Normal"/>
    <w:uiPriority w:val="1"/>
    <w:qFormat/>
    <w:rsid w:val="006410B3"/>
    <w:rPr>
      <w:szCs w:val="32"/>
    </w:rPr>
  </w:style>
  <w:style w:type="paragraph" w:styleId="ListParagraph">
    <w:name w:val="List Paragraph"/>
    <w:basedOn w:val="Normal"/>
    <w:uiPriority w:val="34"/>
    <w:qFormat/>
    <w:rsid w:val="006410B3"/>
    <w:pPr>
      <w:ind w:left="720"/>
      <w:contextualSpacing/>
    </w:pPr>
  </w:style>
  <w:style w:type="paragraph" w:styleId="Quote">
    <w:name w:val="Quote"/>
    <w:basedOn w:val="Normal"/>
    <w:next w:val="Normal"/>
    <w:link w:val="QuoteChar"/>
    <w:uiPriority w:val="29"/>
    <w:qFormat/>
    <w:rsid w:val="006410B3"/>
    <w:rPr>
      <w:i/>
    </w:rPr>
  </w:style>
  <w:style w:type="character" w:customStyle="1" w:styleId="QuoteChar">
    <w:name w:val="Quote Char"/>
    <w:basedOn w:val="DefaultParagraphFont"/>
    <w:link w:val="Quote"/>
    <w:uiPriority w:val="29"/>
    <w:rsid w:val="006410B3"/>
    <w:rPr>
      <w:i/>
      <w:sz w:val="24"/>
      <w:szCs w:val="24"/>
    </w:rPr>
  </w:style>
  <w:style w:type="paragraph" w:styleId="IntenseQuote">
    <w:name w:val="Intense Quote"/>
    <w:basedOn w:val="Normal"/>
    <w:next w:val="Normal"/>
    <w:link w:val="IntenseQuoteChar"/>
    <w:uiPriority w:val="30"/>
    <w:qFormat/>
    <w:rsid w:val="006410B3"/>
    <w:pPr>
      <w:ind w:left="720" w:right="720"/>
    </w:pPr>
    <w:rPr>
      <w:b/>
      <w:i/>
      <w:szCs w:val="22"/>
    </w:rPr>
  </w:style>
  <w:style w:type="character" w:customStyle="1" w:styleId="IntenseQuoteChar">
    <w:name w:val="Intense Quote Char"/>
    <w:basedOn w:val="DefaultParagraphFont"/>
    <w:link w:val="IntenseQuote"/>
    <w:uiPriority w:val="30"/>
    <w:rsid w:val="006410B3"/>
    <w:rPr>
      <w:b/>
      <w:i/>
      <w:sz w:val="24"/>
    </w:rPr>
  </w:style>
  <w:style w:type="character" w:styleId="SubtleEmphasis">
    <w:name w:val="Subtle Emphasis"/>
    <w:uiPriority w:val="19"/>
    <w:qFormat/>
    <w:rsid w:val="006410B3"/>
    <w:rPr>
      <w:i/>
      <w:color w:val="5A5A5A" w:themeColor="text1" w:themeTint="A5"/>
    </w:rPr>
  </w:style>
  <w:style w:type="character" w:styleId="IntenseEmphasis">
    <w:name w:val="Intense Emphasis"/>
    <w:basedOn w:val="DefaultParagraphFont"/>
    <w:uiPriority w:val="21"/>
    <w:qFormat/>
    <w:rsid w:val="006410B3"/>
    <w:rPr>
      <w:b/>
      <w:i/>
      <w:sz w:val="24"/>
      <w:szCs w:val="24"/>
      <w:u w:val="single"/>
    </w:rPr>
  </w:style>
  <w:style w:type="character" w:styleId="SubtleReference">
    <w:name w:val="Subtle Reference"/>
    <w:basedOn w:val="DefaultParagraphFont"/>
    <w:uiPriority w:val="31"/>
    <w:qFormat/>
    <w:rsid w:val="006410B3"/>
    <w:rPr>
      <w:sz w:val="24"/>
      <w:szCs w:val="24"/>
      <w:u w:val="single"/>
    </w:rPr>
  </w:style>
  <w:style w:type="character" w:styleId="IntenseReference">
    <w:name w:val="Intense Reference"/>
    <w:basedOn w:val="DefaultParagraphFont"/>
    <w:uiPriority w:val="32"/>
    <w:qFormat/>
    <w:rsid w:val="006410B3"/>
    <w:rPr>
      <w:b/>
      <w:sz w:val="24"/>
      <w:u w:val="single"/>
    </w:rPr>
  </w:style>
  <w:style w:type="character" w:styleId="BookTitle">
    <w:name w:val="Book Title"/>
    <w:basedOn w:val="DefaultParagraphFont"/>
    <w:uiPriority w:val="33"/>
    <w:qFormat/>
    <w:rsid w:val="006410B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410B3"/>
    <w:pPr>
      <w:outlineLvl w:val="9"/>
    </w:pPr>
  </w:style>
  <w:style w:type="paragraph" w:styleId="BalloonText">
    <w:name w:val="Balloon Text"/>
    <w:basedOn w:val="Normal"/>
    <w:link w:val="BalloonTextChar"/>
    <w:uiPriority w:val="99"/>
    <w:semiHidden/>
    <w:unhideWhenUsed/>
    <w:rsid w:val="00BC0B54"/>
    <w:rPr>
      <w:rFonts w:ascii="Tahoma" w:hAnsi="Tahoma" w:cs="Tahoma"/>
      <w:sz w:val="16"/>
      <w:szCs w:val="16"/>
    </w:rPr>
  </w:style>
  <w:style w:type="character" w:customStyle="1" w:styleId="BalloonTextChar">
    <w:name w:val="Balloon Text Char"/>
    <w:basedOn w:val="DefaultParagraphFont"/>
    <w:link w:val="BalloonText"/>
    <w:uiPriority w:val="99"/>
    <w:semiHidden/>
    <w:rsid w:val="00BC0B54"/>
    <w:rPr>
      <w:rFonts w:ascii="Tahoma" w:hAnsi="Tahoma" w:cs="Tahoma"/>
      <w:sz w:val="16"/>
      <w:szCs w:val="16"/>
    </w:rPr>
  </w:style>
  <w:style w:type="paragraph" w:styleId="Header">
    <w:name w:val="header"/>
    <w:basedOn w:val="Normal"/>
    <w:link w:val="HeaderChar"/>
    <w:uiPriority w:val="99"/>
    <w:unhideWhenUsed/>
    <w:rsid w:val="00CE7D29"/>
    <w:pPr>
      <w:tabs>
        <w:tab w:val="center" w:pos="4680"/>
        <w:tab w:val="right" w:pos="9360"/>
      </w:tabs>
    </w:pPr>
  </w:style>
  <w:style w:type="character" w:customStyle="1" w:styleId="HeaderChar">
    <w:name w:val="Header Char"/>
    <w:basedOn w:val="DefaultParagraphFont"/>
    <w:link w:val="Header"/>
    <w:uiPriority w:val="99"/>
    <w:rsid w:val="00CE7D29"/>
    <w:rPr>
      <w:sz w:val="24"/>
      <w:szCs w:val="24"/>
    </w:rPr>
  </w:style>
  <w:style w:type="paragraph" w:styleId="Footer">
    <w:name w:val="footer"/>
    <w:basedOn w:val="Normal"/>
    <w:link w:val="FooterChar"/>
    <w:uiPriority w:val="99"/>
    <w:unhideWhenUsed/>
    <w:rsid w:val="00CE7D29"/>
    <w:pPr>
      <w:tabs>
        <w:tab w:val="center" w:pos="4680"/>
        <w:tab w:val="right" w:pos="9360"/>
      </w:tabs>
    </w:pPr>
  </w:style>
  <w:style w:type="character" w:customStyle="1" w:styleId="FooterChar">
    <w:name w:val="Footer Char"/>
    <w:basedOn w:val="DefaultParagraphFont"/>
    <w:link w:val="Footer"/>
    <w:uiPriority w:val="99"/>
    <w:rsid w:val="00CE7D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1857">
      <w:bodyDiv w:val="1"/>
      <w:marLeft w:val="0"/>
      <w:marRight w:val="0"/>
      <w:marTop w:val="0"/>
      <w:marBottom w:val="0"/>
      <w:divBdr>
        <w:top w:val="none" w:sz="0" w:space="0" w:color="auto"/>
        <w:left w:val="none" w:sz="0" w:space="0" w:color="auto"/>
        <w:bottom w:val="none" w:sz="0" w:space="0" w:color="auto"/>
        <w:right w:val="none" w:sz="0" w:space="0" w:color="auto"/>
      </w:divBdr>
    </w:div>
    <w:div w:id="236745975">
      <w:bodyDiv w:val="1"/>
      <w:marLeft w:val="0"/>
      <w:marRight w:val="0"/>
      <w:marTop w:val="0"/>
      <w:marBottom w:val="0"/>
      <w:divBdr>
        <w:top w:val="none" w:sz="0" w:space="0" w:color="auto"/>
        <w:left w:val="none" w:sz="0" w:space="0" w:color="auto"/>
        <w:bottom w:val="none" w:sz="0" w:space="0" w:color="auto"/>
        <w:right w:val="none" w:sz="0" w:space="0" w:color="auto"/>
      </w:divBdr>
    </w:div>
    <w:div w:id="444735637">
      <w:bodyDiv w:val="1"/>
      <w:marLeft w:val="0"/>
      <w:marRight w:val="0"/>
      <w:marTop w:val="0"/>
      <w:marBottom w:val="0"/>
      <w:divBdr>
        <w:top w:val="none" w:sz="0" w:space="0" w:color="auto"/>
        <w:left w:val="none" w:sz="0" w:space="0" w:color="auto"/>
        <w:bottom w:val="none" w:sz="0" w:space="0" w:color="auto"/>
        <w:right w:val="none" w:sz="0" w:space="0" w:color="auto"/>
      </w:divBdr>
    </w:div>
    <w:div w:id="471142032">
      <w:bodyDiv w:val="1"/>
      <w:marLeft w:val="0"/>
      <w:marRight w:val="0"/>
      <w:marTop w:val="0"/>
      <w:marBottom w:val="0"/>
      <w:divBdr>
        <w:top w:val="none" w:sz="0" w:space="0" w:color="auto"/>
        <w:left w:val="none" w:sz="0" w:space="0" w:color="auto"/>
        <w:bottom w:val="none" w:sz="0" w:space="0" w:color="auto"/>
        <w:right w:val="none" w:sz="0" w:space="0" w:color="auto"/>
      </w:divBdr>
    </w:div>
    <w:div w:id="563182898">
      <w:bodyDiv w:val="1"/>
      <w:marLeft w:val="0"/>
      <w:marRight w:val="0"/>
      <w:marTop w:val="0"/>
      <w:marBottom w:val="0"/>
      <w:divBdr>
        <w:top w:val="none" w:sz="0" w:space="0" w:color="auto"/>
        <w:left w:val="none" w:sz="0" w:space="0" w:color="auto"/>
        <w:bottom w:val="none" w:sz="0" w:space="0" w:color="auto"/>
        <w:right w:val="none" w:sz="0" w:space="0" w:color="auto"/>
      </w:divBdr>
    </w:div>
    <w:div w:id="842016767">
      <w:bodyDiv w:val="1"/>
      <w:marLeft w:val="0"/>
      <w:marRight w:val="0"/>
      <w:marTop w:val="0"/>
      <w:marBottom w:val="0"/>
      <w:divBdr>
        <w:top w:val="none" w:sz="0" w:space="0" w:color="auto"/>
        <w:left w:val="none" w:sz="0" w:space="0" w:color="auto"/>
        <w:bottom w:val="none" w:sz="0" w:space="0" w:color="auto"/>
        <w:right w:val="none" w:sz="0" w:space="0" w:color="auto"/>
      </w:divBdr>
    </w:div>
    <w:div w:id="878007346">
      <w:bodyDiv w:val="1"/>
      <w:marLeft w:val="0"/>
      <w:marRight w:val="0"/>
      <w:marTop w:val="0"/>
      <w:marBottom w:val="0"/>
      <w:divBdr>
        <w:top w:val="none" w:sz="0" w:space="0" w:color="auto"/>
        <w:left w:val="none" w:sz="0" w:space="0" w:color="auto"/>
        <w:bottom w:val="none" w:sz="0" w:space="0" w:color="auto"/>
        <w:right w:val="none" w:sz="0" w:space="0" w:color="auto"/>
      </w:divBdr>
    </w:div>
    <w:div w:id="910967690">
      <w:bodyDiv w:val="1"/>
      <w:marLeft w:val="0"/>
      <w:marRight w:val="0"/>
      <w:marTop w:val="0"/>
      <w:marBottom w:val="0"/>
      <w:divBdr>
        <w:top w:val="none" w:sz="0" w:space="0" w:color="auto"/>
        <w:left w:val="none" w:sz="0" w:space="0" w:color="auto"/>
        <w:bottom w:val="none" w:sz="0" w:space="0" w:color="auto"/>
        <w:right w:val="none" w:sz="0" w:space="0" w:color="auto"/>
      </w:divBdr>
    </w:div>
    <w:div w:id="1005744238">
      <w:bodyDiv w:val="1"/>
      <w:marLeft w:val="0"/>
      <w:marRight w:val="0"/>
      <w:marTop w:val="0"/>
      <w:marBottom w:val="0"/>
      <w:divBdr>
        <w:top w:val="none" w:sz="0" w:space="0" w:color="auto"/>
        <w:left w:val="none" w:sz="0" w:space="0" w:color="auto"/>
        <w:bottom w:val="none" w:sz="0" w:space="0" w:color="auto"/>
        <w:right w:val="none" w:sz="0" w:space="0" w:color="auto"/>
      </w:divBdr>
    </w:div>
    <w:div w:id="1820153920">
      <w:bodyDiv w:val="1"/>
      <w:marLeft w:val="0"/>
      <w:marRight w:val="0"/>
      <w:marTop w:val="0"/>
      <w:marBottom w:val="0"/>
      <w:divBdr>
        <w:top w:val="none" w:sz="0" w:space="0" w:color="auto"/>
        <w:left w:val="none" w:sz="0" w:space="0" w:color="auto"/>
        <w:bottom w:val="none" w:sz="0" w:space="0" w:color="auto"/>
        <w:right w:val="none" w:sz="0" w:space="0" w:color="auto"/>
      </w:divBdr>
    </w:div>
    <w:div w:id="18799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80F9C-C751-4554-9B4C-073F3119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Redmon</cp:lastModifiedBy>
  <cp:revision>29</cp:revision>
  <cp:lastPrinted>2012-06-07T19:05:00Z</cp:lastPrinted>
  <dcterms:created xsi:type="dcterms:W3CDTF">2014-03-26T15:01:00Z</dcterms:created>
  <dcterms:modified xsi:type="dcterms:W3CDTF">2018-08-07T19:57:00Z</dcterms:modified>
</cp:coreProperties>
</file>