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C5" w:rsidRDefault="00BC0B54">
      <w:r>
        <w:rPr>
          <w:noProof/>
          <w:lang w:bidi="ar-SA"/>
        </w:rPr>
        <w:drawing>
          <wp:inline distT="0" distB="0" distL="0" distR="0">
            <wp:extent cx="1262819" cy="353619"/>
            <wp:effectExtent l="19050" t="0" r="0" b="0"/>
            <wp:docPr id="1" name="Picture 1" descr="R:\DFlogo\df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Flogo\dfjpg0001.jpg"/>
                    <pic:cNvPicPr>
                      <a:picLocks noChangeAspect="1" noChangeArrowheads="1"/>
                    </pic:cNvPicPr>
                  </pic:nvPicPr>
                  <pic:blipFill>
                    <a:blip r:embed="rId9" cstate="print"/>
                    <a:srcRect/>
                    <a:stretch>
                      <a:fillRect/>
                    </a:stretch>
                  </pic:blipFill>
                  <pic:spPr bwMode="auto">
                    <a:xfrm>
                      <a:off x="0" y="0"/>
                      <a:ext cx="1263795" cy="353892"/>
                    </a:xfrm>
                    <a:prstGeom prst="rect">
                      <a:avLst/>
                    </a:prstGeom>
                    <a:noFill/>
                    <a:ln w="9525">
                      <a:noFill/>
                      <a:miter lim="800000"/>
                      <a:headEnd/>
                      <a:tailEnd/>
                    </a:ln>
                  </pic:spPr>
                </pic:pic>
              </a:graphicData>
            </a:graphic>
          </wp:inline>
        </w:drawing>
      </w:r>
      <w:r>
        <w:t xml:space="preserve">      </w:t>
      </w:r>
    </w:p>
    <w:p w:rsidR="00BC0B54" w:rsidRDefault="00BC0B54">
      <w:r>
        <w:t>Safety Data Sheet</w:t>
      </w:r>
      <w:r w:rsidR="003C658E">
        <w:t xml:space="preserve">                                                                                         </w:t>
      </w:r>
      <w:proofErr w:type="spellStart"/>
      <w:r w:rsidR="00B35A4E" w:rsidRPr="00B35A4E">
        <w:rPr>
          <w:sz w:val="18"/>
          <w:szCs w:val="18"/>
        </w:rPr>
        <w:t>Dynaflux</w:t>
      </w:r>
      <w:proofErr w:type="spellEnd"/>
      <w:r w:rsidR="00B35A4E" w:rsidRPr="00B35A4E">
        <w:rPr>
          <w:sz w:val="18"/>
          <w:szCs w:val="18"/>
        </w:rPr>
        <w:t xml:space="preserve"> </w:t>
      </w:r>
      <w:r w:rsidR="000A76ED">
        <w:rPr>
          <w:sz w:val="18"/>
          <w:szCs w:val="18"/>
        </w:rPr>
        <w:t xml:space="preserve">SDS </w:t>
      </w:r>
      <w:r w:rsidR="00B35A4E" w:rsidRPr="00B35A4E">
        <w:rPr>
          <w:sz w:val="18"/>
          <w:szCs w:val="18"/>
        </w:rPr>
        <w:t>390A</w:t>
      </w:r>
      <w:r w:rsidR="003C658E" w:rsidRPr="003C658E">
        <w:rPr>
          <w:sz w:val="20"/>
          <w:szCs w:val="20"/>
        </w:rPr>
        <w:t xml:space="preserve"> </w:t>
      </w:r>
      <w:r w:rsidR="00B35A4E">
        <w:rPr>
          <w:sz w:val="20"/>
          <w:szCs w:val="20"/>
        </w:rPr>
        <w:t xml:space="preserve">  </w:t>
      </w:r>
      <w:r w:rsidR="00E855D6">
        <w:rPr>
          <w:sz w:val="20"/>
          <w:szCs w:val="20"/>
        </w:rPr>
        <w:t>07/18/2018</w:t>
      </w:r>
    </w:p>
    <w:p w:rsidR="00BC0B54" w:rsidRDefault="00BC0B54">
      <w:r>
        <w:t xml:space="preserve">Product:  </w:t>
      </w:r>
      <w:r w:rsidR="001963DE">
        <w:t>390 Non-Toxic</w:t>
      </w:r>
      <w:r w:rsidR="00212CA1">
        <w:t xml:space="preserve"> </w:t>
      </w:r>
      <w:r w:rsidR="00103E9A">
        <w:t xml:space="preserve">Anti-Spatter </w:t>
      </w:r>
      <w:r>
        <w:t>(Aerosol)</w:t>
      </w:r>
    </w:p>
    <w:p w:rsidR="00BC0B54" w:rsidRDefault="00BC0B54"/>
    <w:p w:rsidR="00BC0B54" w:rsidRPr="00BC0B54" w:rsidRDefault="00BC0B54">
      <w:pPr>
        <w:rPr>
          <w:b/>
        </w:rPr>
      </w:pPr>
      <w:r w:rsidRPr="00BC0B54">
        <w:rPr>
          <w:b/>
        </w:rPr>
        <w:t>Part 1: Product and Company Identification</w:t>
      </w:r>
    </w:p>
    <w:p w:rsidR="00BC0B54" w:rsidRPr="00BC0B54" w:rsidRDefault="00BC0B54">
      <w:pPr>
        <w:rPr>
          <w:sz w:val="20"/>
          <w:szCs w:val="20"/>
        </w:rPr>
      </w:pPr>
      <w:proofErr w:type="gramStart"/>
      <w:r w:rsidRPr="00BC0B54">
        <w:rPr>
          <w:sz w:val="20"/>
          <w:szCs w:val="20"/>
        </w:rPr>
        <w:t xml:space="preserve">Identification  </w:t>
      </w:r>
      <w:r w:rsidR="00212CA1">
        <w:rPr>
          <w:sz w:val="20"/>
          <w:szCs w:val="20"/>
        </w:rPr>
        <w:t>390A</w:t>
      </w:r>
      <w:proofErr w:type="gramEnd"/>
    </w:p>
    <w:p w:rsidR="00BC0B54" w:rsidRPr="00212CA1" w:rsidRDefault="00BC0B54">
      <w:pPr>
        <w:rPr>
          <w:sz w:val="20"/>
          <w:szCs w:val="20"/>
        </w:rPr>
      </w:pPr>
      <w:r w:rsidRPr="00BC0B54">
        <w:rPr>
          <w:sz w:val="20"/>
          <w:szCs w:val="20"/>
        </w:rPr>
        <w:t xml:space="preserve">Trade Name:  </w:t>
      </w:r>
      <w:r w:rsidR="001963DE">
        <w:rPr>
          <w:sz w:val="20"/>
          <w:szCs w:val="20"/>
        </w:rPr>
        <w:t xml:space="preserve">390 Non-Toxic  </w:t>
      </w:r>
      <w:r w:rsidR="00212CA1" w:rsidRPr="00212CA1">
        <w:rPr>
          <w:sz w:val="20"/>
          <w:szCs w:val="20"/>
        </w:rPr>
        <w:t xml:space="preserve"> Anti-Spatter</w:t>
      </w:r>
    </w:p>
    <w:p w:rsidR="00BC0B54" w:rsidRPr="00BC0B54" w:rsidRDefault="00BC0B54">
      <w:pPr>
        <w:rPr>
          <w:sz w:val="20"/>
          <w:szCs w:val="20"/>
        </w:rPr>
      </w:pPr>
      <w:r w:rsidRPr="00BC0B54">
        <w:rPr>
          <w:sz w:val="20"/>
          <w:szCs w:val="20"/>
        </w:rPr>
        <w:t xml:space="preserve">Product Use:  </w:t>
      </w:r>
      <w:r w:rsidR="00212CA1">
        <w:rPr>
          <w:sz w:val="20"/>
          <w:szCs w:val="20"/>
        </w:rPr>
        <w:t>Non-Solvent Anti-Spatter</w:t>
      </w:r>
      <w:r w:rsidR="00B35EE4">
        <w:rPr>
          <w:sz w:val="20"/>
          <w:szCs w:val="20"/>
        </w:rPr>
        <w:t>.</w:t>
      </w:r>
    </w:p>
    <w:p w:rsidR="00BC0B54" w:rsidRDefault="00BC0B54">
      <w:pPr>
        <w:rPr>
          <w:sz w:val="20"/>
          <w:szCs w:val="20"/>
        </w:rPr>
      </w:pPr>
      <w:r w:rsidRPr="00BC0B54">
        <w:rPr>
          <w:sz w:val="20"/>
          <w:szCs w:val="20"/>
        </w:rPr>
        <w:t>Manufacturers Name:</w:t>
      </w:r>
      <w:r>
        <w:rPr>
          <w:sz w:val="20"/>
          <w:szCs w:val="20"/>
        </w:rPr>
        <w:t xml:space="preserve">  </w:t>
      </w:r>
      <w:proofErr w:type="spellStart"/>
      <w:r>
        <w:rPr>
          <w:sz w:val="20"/>
          <w:szCs w:val="20"/>
        </w:rPr>
        <w:t>Dynaflux</w:t>
      </w:r>
      <w:proofErr w:type="spellEnd"/>
      <w:r>
        <w:rPr>
          <w:sz w:val="20"/>
          <w:szCs w:val="20"/>
        </w:rPr>
        <w:t>, Inc.</w:t>
      </w:r>
    </w:p>
    <w:p w:rsidR="00BC0B54" w:rsidRDefault="00BC0B54">
      <w:pPr>
        <w:rPr>
          <w:sz w:val="20"/>
          <w:szCs w:val="20"/>
        </w:rPr>
      </w:pPr>
      <w:r>
        <w:rPr>
          <w:sz w:val="20"/>
          <w:szCs w:val="20"/>
        </w:rPr>
        <w:t xml:space="preserve">                                          241 Brown Farm Rd.</w:t>
      </w:r>
    </w:p>
    <w:p w:rsidR="00BC0B54" w:rsidRDefault="00BC0B54">
      <w:pPr>
        <w:rPr>
          <w:sz w:val="20"/>
          <w:szCs w:val="20"/>
        </w:rPr>
      </w:pPr>
      <w:r>
        <w:rPr>
          <w:sz w:val="20"/>
          <w:szCs w:val="20"/>
        </w:rPr>
        <w:t xml:space="preserve">                                          Cartersville, GA 30120 U.S.A.</w:t>
      </w:r>
    </w:p>
    <w:p w:rsidR="009E3778" w:rsidRDefault="009E3778">
      <w:pPr>
        <w:rPr>
          <w:sz w:val="20"/>
          <w:szCs w:val="20"/>
        </w:rPr>
      </w:pPr>
      <w:bookmarkStart w:id="0" w:name="_GoBack"/>
      <w:bookmarkEnd w:id="0"/>
    </w:p>
    <w:p w:rsidR="00BC0B54" w:rsidRPr="00BC0B54" w:rsidRDefault="00BC0B54">
      <w:pPr>
        <w:rPr>
          <w:sz w:val="20"/>
          <w:szCs w:val="20"/>
        </w:rPr>
      </w:pPr>
      <w:r>
        <w:rPr>
          <w:sz w:val="20"/>
          <w:szCs w:val="20"/>
        </w:rPr>
        <w:t>Emergency Telephone Number:  For U.S.:  800-255-</w:t>
      </w:r>
      <w:proofErr w:type="gramStart"/>
      <w:r>
        <w:rPr>
          <w:sz w:val="20"/>
          <w:szCs w:val="20"/>
        </w:rPr>
        <w:t>3924  International</w:t>
      </w:r>
      <w:proofErr w:type="gramEnd"/>
      <w:r>
        <w:rPr>
          <w:sz w:val="20"/>
          <w:szCs w:val="20"/>
        </w:rPr>
        <w:t>: 813-248-0585</w:t>
      </w:r>
    </w:p>
    <w:p w:rsidR="00BC0B54" w:rsidRDefault="00BC0B54"/>
    <w:p w:rsidR="00CE511C" w:rsidRDefault="00CE511C" w:rsidP="00BC0B54">
      <w:pPr>
        <w:rPr>
          <w:b/>
        </w:rPr>
      </w:pPr>
      <w:r w:rsidRPr="00BC0B54">
        <w:rPr>
          <w:b/>
        </w:rPr>
        <w:t xml:space="preserve">Part </w:t>
      </w:r>
      <w:r>
        <w:rPr>
          <w:b/>
        </w:rPr>
        <w:t>2</w:t>
      </w:r>
      <w:r w:rsidRPr="00BC0B54">
        <w:rPr>
          <w:b/>
        </w:rPr>
        <w:t xml:space="preserve">: </w:t>
      </w:r>
      <w:r w:rsidR="00696545">
        <w:rPr>
          <w:b/>
        </w:rPr>
        <w:t>Hazard(s) Identification</w:t>
      </w:r>
      <w:r>
        <w:rPr>
          <w:b/>
        </w:rPr>
        <w:t xml:space="preserve"> </w:t>
      </w:r>
    </w:p>
    <w:p w:rsidR="00212CA1" w:rsidRDefault="00212CA1" w:rsidP="00BC0B54">
      <w:pPr>
        <w:rPr>
          <w:sz w:val="20"/>
          <w:szCs w:val="20"/>
        </w:rPr>
      </w:pPr>
      <w:proofErr w:type="gramStart"/>
      <w:r w:rsidRPr="00212CA1">
        <w:rPr>
          <w:sz w:val="20"/>
          <w:szCs w:val="20"/>
        </w:rPr>
        <w:t>Contains No Hazardous Ingredients</w:t>
      </w:r>
      <w:r>
        <w:rPr>
          <w:sz w:val="20"/>
          <w:szCs w:val="20"/>
        </w:rPr>
        <w:t xml:space="preserve"> at or above 1%.</w:t>
      </w:r>
      <w:proofErr w:type="gramEnd"/>
    </w:p>
    <w:p w:rsidR="000A76ED" w:rsidRDefault="000A76ED" w:rsidP="00BC0B54">
      <w:pPr>
        <w:rPr>
          <w:sz w:val="20"/>
          <w:szCs w:val="20"/>
        </w:rPr>
      </w:pPr>
      <w:r>
        <w:rPr>
          <w:noProof/>
          <w:lang w:bidi="ar-SA"/>
        </w:rPr>
        <w:drawing>
          <wp:inline distT="0" distB="0" distL="0" distR="0" wp14:anchorId="6117D47F" wp14:editId="6A3FF5C9">
            <wp:extent cx="854579" cy="854579"/>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flipV="1">
                      <a:off x="0" y="0"/>
                      <a:ext cx="848874" cy="848874"/>
                    </a:xfrm>
                    <a:prstGeom prst="rect">
                      <a:avLst/>
                    </a:prstGeom>
                  </pic:spPr>
                </pic:pic>
              </a:graphicData>
            </a:graphic>
          </wp:inline>
        </w:drawing>
      </w:r>
    </w:p>
    <w:p w:rsidR="000A76ED" w:rsidRDefault="00EE267D" w:rsidP="00BC0B54">
      <w:pPr>
        <w:rPr>
          <w:b/>
          <w:sz w:val="20"/>
          <w:szCs w:val="20"/>
        </w:rPr>
      </w:pPr>
      <w:r>
        <w:rPr>
          <w:sz w:val="20"/>
          <w:szCs w:val="20"/>
        </w:rPr>
        <w:t xml:space="preserve">Signal Word: </w:t>
      </w:r>
      <w:r w:rsidR="003941F6">
        <w:rPr>
          <w:b/>
          <w:sz w:val="20"/>
          <w:szCs w:val="20"/>
        </w:rPr>
        <w:t xml:space="preserve"> WARNING</w:t>
      </w:r>
    </w:p>
    <w:p w:rsidR="003941F6" w:rsidRPr="003941F6" w:rsidRDefault="003941F6" w:rsidP="00BC0B54">
      <w:pPr>
        <w:rPr>
          <w:sz w:val="20"/>
          <w:szCs w:val="20"/>
        </w:rPr>
      </w:pPr>
      <w:r>
        <w:rPr>
          <w:b/>
          <w:sz w:val="20"/>
          <w:szCs w:val="20"/>
        </w:rPr>
        <w:t xml:space="preserve">H229: </w:t>
      </w:r>
      <w:r w:rsidRPr="003941F6">
        <w:rPr>
          <w:sz w:val="20"/>
          <w:szCs w:val="20"/>
        </w:rPr>
        <w:t>Pressurized container: may burst if heated</w:t>
      </w:r>
    </w:p>
    <w:p w:rsidR="00696545" w:rsidRDefault="00696545" w:rsidP="00BC0B54">
      <w:pPr>
        <w:rPr>
          <w:b/>
          <w:sz w:val="20"/>
          <w:szCs w:val="20"/>
        </w:rPr>
      </w:pPr>
    </w:p>
    <w:p w:rsidR="00696545" w:rsidRDefault="00696545" w:rsidP="00BC0B54">
      <w:pPr>
        <w:rPr>
          <w:b/>
          <w:sz w:val="20"/>
          <w:szCs w:val="20"/>
        </w:rPr>
      </w:pPr>
      <w:r>
        <w:rPr>
          <w:b/>
        </w:rPr>
        <w:t>P</w:t>
      </w:r>
      <w:r w:rsidRPr="00BC0B54">
        <w:rPr>
          <w:b/>
        </w:rPr>
        <w:t xml:space="preserve">art </w:t>
      </w:r>
      <w:r>
        <w:rPr>
          <w:b/>
        </w:rPr>
        <w:t>3</w:t>
      </w:r>
      <w:r w:rsidRPr="00BC0B54">
        <w:rPr>
          <w:b/>
        </w:rPr>
        <w:t xml:space="preserve">: </w:t>
      </w:r>
      <w:r>
        <w:rPr>
          <w:b/>
        </w:rPr>
        <w:t>Composition / information on ingredients</w:t>
      </w:r>
    </w:p>
    <w:p w:rsidR="00696545" w:rsidRDefault="00696545" w:rsidP="00BC0B54">
      <w:pPr>
        <w:rPr>
          <w:b/>
          <w:sz w:val="20"/>
          <w:szCs w:val="20"/>
        </w:rPr>
      </w:pPr>
    </w:p>
    <w:p w:rsidR="00AB1CB5" w:rsidRPr="000A76ED" w:rsidRDefault="00AB1CB5" w:rsidP="00BC0B54">
      <w:pPr>
        <w:rPr>
          <w:b/>
          <w:sz w:val="20"/>
          <w:szCs w:val="20"/>
        </w:rPr>
      </w:pPr>
      <w:r w:rsidRPr="000A76ED">
        <w:rPr>
          <w:b/>
          <w:sz w:val="20"/>
          <w:szCs w:val="20"/>
        </w:rPr>
        <w:t>Emergency Overview:</w:t>
      </w:r>
    </w:p>
    <w:p w:rsidR="00AB1CB5" w:rsidRDefault="00AB1CB5" w:rsidP="00BC0B54">
      <w:pPr>
        <w:rPr>
          <w:sz w:val="20"/>
          <w:szCs w:val="20"/>
        </w:rPr>
      </w:pPr>
      <w:r>
        <w:rPr>
          <w:sz w:val="20"/>
          <w:szCs w:val="20"/>
        </w:rPr>
        <w:t xml:space="preserve">Caution:  Contents </w:t>
      </w:r>
      <w:proofErr w:type="gramStart"/>
      <w:r>
        <w:rPr>
          <w:sz w:val="20"/>
          <w:szCs w:val="20"/>
        </w:rPr>
        <w:t>Under</w:t>
      </w:r>
      <w:proofErr w:type="gramEnd"/>
      <w:r>
        <w:rPr>
          <w:sz w:val="20"/>
          <w:szCs w:val="20"/>
        </w:rPr>
        <w:t xml:space="preserve"> Pressure.</w:t>
      </w:r>
    </w:p>
    <w:p w:rsidR="00AB1CB5" w:rsidRDefault="00AB1CB5" w:rsidP="00BC0B54">
      <w:pPr>
        <w:rPr>
          <w:sz w:val="20"/>
          <w:szCs w:val="20"/>
        </w:rPr>
      </w:pPr>
      <w:r>
        <w:rPr>
          <w:sz w:val="20"/>
          <w:szCs w:val="20"/>
        </w:rPr>
        <w:t>Aerosol:  Do not puncture or incinerate.  Do not expose to heat or store at temperatures above 120°F.</w:t>
      </w:r>
    </w:p>
    <w:p w:rsidR="007B26FB" w:rsidRDefault="007B26FB" w:rsidP="00BC0B54">
      <w:pPr>
        <w:rPr>
          <w:sz w:val="20"/>
          <w:szCs w:val="20"/>
        </w:rPr>
      </w:pPr>
      <w:r>
        <w:rPr>
          <w:sz w:val="20"/>
          <w:szCs w:val="20"/>
        </w:rPr>
        <w:t xml:space="preserve">Primary route(s) of entry.  </w:t>
      </w:r>
      <w:proofErr w:type="gramStart"/>
      <w:r>
        <w:rPr>
          <w:sz w:val="20"/>
          <w:szCs w:val="20"/>
        </w:rPr>
        <w:t>Skin and eye contact.</w:t>
      </w:r>
      <w:proofErr w:type="gramEnd"/>
      <w:r>
        <w:rPr>
          <w:sz w:val="20"/>
          <w:szCs w:val="20"/>
        </w:rPr>
        <w:t xml:space="preserve">  </w:t>
      </w:r>
      <w:proofErr w:type="gramStart"/>
      <w:r>
        <w:rPr>
          <w:sz w:val="20"/>
          <w:szCs w:val="20"/>
        </w:rPr>
        <w:t>Inhalation.</w:t>
      </w:r>
      <w:proofErr w:type="gramEnd"/>
    </w:p>
    <w:p w:rsidR="007B26FB" w:rsidRDefault="007B26FB" w:rsidP="00BC0B54">
      <w:pPr>
        <w:rPr>
          <w:sz w:val="20"/>
          <w:szCs w:val="20"/>
        </w:rPr>
      </w:pPr>
      <w:r>
        <w:rPr>
          <w:sz w:val="20"/>
          <w:szCs w:val="20"/>
        </w:rPr>
        <w:t>Eyes:  May cause temporary irritation.</w:t>
      </w:r>
    </w:p>
    <w:p w:rsidR="007B26FB" w:rsidRDefault="007B26FB" w:rsidP="00BC0B54">
      <w:pPr>
        <w:rPr>
          <w:sz w:val="20"/>
          <w:szCs w:val="20"/>
        </w:rPr>
      </w:pPr>
      <w:r>
        <w:rPr>
          <w:sz w:val="20"/>
          <w:szCs w:val="20"/>
        </w:rPr>
        <w:t>Skin:  Prolonged skin contact may cause drying and defatting of skin.</w:t>
      </w:r>
    </w:p>
    <w:p w:rsidR="007B26FB" w:rsidRDefault="007B26FB" w:rsidP="00BC0B54">
      <w:pPr>
        <w:rPr>
          <w:sz w:val="20"/>
          <w:szCs w:val="20"/>
        </w:rPr>
      </w:pPr>
      <w:r>
        <w:rPr>
          <w:sz w:val="20"/>
          <w:szCs w:val="20"/>
        </w:rPr>
        <w:t xml:space="preserve">Inhalation:  </w:t>
      </w:r>
      <w:proofErr w:type="gramStart"/>
      <w:r>
        <w:rPr>
          <w:sz w:val="20"/>
          <w:szCs w:val="20"/>
        </w:rPr>
        <w:t>My irritate</w:t>
      </w:r>
      <w:proofErr w:type="gramEnd"/>
      <w:r>
        <w:rPr>
          <w:sz w:val="20"/>
          <w:szCs w:val="20"/>
        </w:rPr>
        <w:t xml:space="preserve"> </w:t>
      </w:r>
      <w:r w:rsidR="003C1870">
        <w:rPr>
          <w:sz w:val="20"/>
          <w:szCs w:val="20"/>
        </w:rPr>
        <w:t>mucosal</w:t>
      </w:r>
      <w:r>
        <w:rPr>
          <w:sz w:val="20"/>
          <w:szCs w:val="20"/>
        </w:rPr>
        <w:t xml:space="preserve"> tissue.</w:t>
      </w:r>
    </w:p>
    <w:p w:rsidR="00C96382" w:rsidRDefault="00C96382" w:rsidP="00BC0B54">
      <w:pPr>
        <w:rPr>
          <w:sz w:val="20"/>
          <w:szCs w:val="20"/>
        </w:rPr>
      </w:pPr>
      <w:r>
        <w:rPr>
          <w:sz w:val="20"/>
          <w:szCs w:val="20"/>
        </w:rPr>
        <w:t>Ingestion:  Not a like route of exposure (aer</w:t>
      </w:r>
      <w:r w:rsidR="00712F29">
        <w:rPr>
          <w:sz w:val="20"/>
          <w:szCs w:val="20"/>
        </w:rPr>
        <w:t>os</w:t>
      </w:r>
      <w:r>
        <w:rPr>
          <w:sz w:val="20"/>
          <w:szCs w:val="20"/>
        </w:rPr>
        <w:t>ol).  Ingestion may result in nausea, abdominal discomfort or diarrhea.</w:t>
      </w:r>
    </w:p>
    <w:p w:rsidR="00C96382" w:rsidRDefault="00C96382" w:rsidP="00BC0B54">
      <w:pPr>
        <w:rPr>
          <w:sz w:val="20"/>
          <w:szCs w:val="20"/>
        </w:rPr>
      </w:pPr>
      <w:r>
        <w:rPr>
          <w:sz w:val="20"/>
          <w:szCs w:val="20"/>
        </w:rPr>
        <w:t>Potential Chronic Health Effects:  None</w:t>
      </w:r>
    </w:p>
    <w:p w:rsidR="00C96382" w:rsidRDefault="00C96382" w:rsidP="00BC0B54">
      <w:pPr>
        <w:rPr>
          <w:sz w:val="20"/>
          <w:szCs w:val="20"/>
        </w:rPr>
      </w:pPr>
      <w:r>
        <w:rPr>
          <w:sz w:val="20"/>
          <w:szCs w:val="20"/>
        </w:rPr>
        <w:t>Carcinogenic Effects:</w:t>
      </w:r>
    </w:p>
    <w:p w:rsidR="00C96382" w:rsidRDefault="00C96382" w:rsidP="00BC0B54">
      <w:pPr>
        <w:rPr>
          <w:sz w:val="20"/>
          <w:szCs w:val="20"/>
        </w:rPr>
      </w:pPr>
      <w:r>
        <w:rPr>
          <w:sz w:val="20"/>
          <w:szCs w:val="20"/>
        </w:rPr>
        <w:t>NTP:      No</w:t>
      </w:r>
    </w:p>
    <w:p w:rsidR="00C96382" w:rsidRDefault="00C96382" w:rsidP="00BC0B54">
      <w:pPr>
        <w:rPr>
          <w:sz w:val="20"/>
          <w:szCs w:val="20"/>
        </w:rPr>
      </w:pPr>
      <w:r>
        <w:rPr>
          <w:sz w:val="20"/>
          <w:szCs w:val="20"/>
        </w:rPr>
        <w:t>IARC:     No</w:t>
      </w:r>
    </w:p>
    <w:p w:rsidR="00C96382" w:rsidRDefault="00C96382" w:rsidP="00BC0B54">
      <w:pPr>
        <w:rPr>
          <w:sz w:val="20"/>
          <w:szCs w:val="20"/>
        </w:rPr>
      </w:pPr>
      <w:r>
        <w:rPr>
          <w:sz w:val="20"/>
          <w:szCs w:val="20"/>
        </w:rPr>
        <w:t>OSHA:   No</w:t>
      </w:r>
    </w:p>
    <w:p w:rsidR="00C96382" w:rsidRDefault="00C96382" w:rsidP="00BC0B54">
      <w:pPr>
        <w:rPr>
          <w:sz w:val="20"/>
          <w:szCs w:val="20"/>
        </w:rPr>
      </w:pPr>
      <w:r>
        <w:rPr>
          <w:sz w:val="20"/>
          <w:szCs w:val="20"/>
        </w:rPr>
        <w:t>ACGIH:  No</w:t>
      </w:r>
    </w:p>
    <w:p w:rsidR="00C96382" w:rsidRDefault="00C96382" w:rsidP="00BC0B54">
      <w:pPr>
        <w:rPr>
          <w:sz w:val="20"/>
          <w:szCs w:val="20"/>
        </w:rPr>
      </w:pPr>
    </w:p>
    <w:p w:rsidR="00C96382" w:rsidRDefault="00C96382" w:rsidP="00BC0B54">
      <w:pPr>
        <w:rPr>
          <w:sz w:val="20"/>
          <w:szCs w:val="20"/>
        </w:rPr>
      </w:pPr>
      <w:r>
        <w:rPr>
          <w:sz w:val="20"/>
          <w:szCs w:val="20"/>
        </w:rPr>
        <w:t>Mutagenic Effects: None</w:t>
      </w:r>
    </w:p>
    <w:p w:rsidR="00C96382" w:rsidRDefault="00C96382" w:rsidP="00BC0B54">
      <w:pPr>
        <w:rPr>
          <w:sz w:val="20"/>
          <w:szCs w:val="20"/>
        </w:rPr>
      </w:pPr>
      <w:r>
        <w:rPr>
          <w:sz w:val="20"/>
          <w:szCs w:val="20"/>
        </w:rPr>
        <w:t>Teratogenic Effects: None</w:t>
      </w:r>
    </w:p>
    <w:p w:rsidR="00C96382" w:rsidRDefault="00C96382" w:rsidP="00BC0B54">
      <w:pPr>
        <w:rPr>
          <w:sz w:val="20"/>
          <w:szCs w:val="20"/>
        </w:rPr>
      </w:pPr>
      <w:r>
        <w:rPr>
          <w:sz w:val="20"/>
          <w:szCs w:val="20"/>
        </w:rPr>
        <w:t>Target Organs: None</w:t>
      </w:r>
    </w:p>
    <w:p w:rsidR="00C96382" w:rsidRDefault="00C96382" w:rsidP="00BC0B54">
      <w:pPr>
        <w:rPr>
          <w:sz w:val="20"/>
          <w:szCs w:val="20"/>
        </w:rPr>
      </w:pPr>
      <w:r>
        <w:rPr>
          <w:sz w:val="20"/>
          <w:szCs w:val="20"/>
        </w:rPr>
        <w:t>Medical Conditions Aggr</w:t>
      </w:r>
      <w:r w:rsidR="00712F29">
        <w:rPr>
          <w:sz w:val="20"/>
          <w:szCs w:val="20"/>
        </w:rPr>
        <w:t>a</w:t>
      </w:r>
      <w:r>
        <w:rPr>
          <w:sz w:val="20"/>
          <w:szCs w:val="20"/>
        </w:rPr>
        <w:t>vated by Exposure: None</w:t>
      </w:r>
    </w:p>
    <w:p w:rsidR="00C96382" w:rsidRDefault="00C96382" w:rsidP="00BC0B54">
      <w:pPr>
        <w:rPr>
          <w:sz w:val="20"/>
          <w:szCs w:val="20"/>
        </w:rPr>
      </w:pPr>
      <w:proofErr w:type="gramStart"/>
      <w:r>
        <w:rPr>
          <w:sz w:val="20"/>
          <w:szCs w:val="20"/>
        </w:rPr>
        <w:t>May cause allergic reaction in individuals who are allergic to soy.</w:t>
      </w:r>
      <w:proofErr w:type="gramEnd"/>
    </w:p>
    <w:p w:rsidR="00C96382" w:rsidRPr="00212CA1" w:rsidRDefault="00C96382" w:rsidP="00BC0B54">
      <w:pPr>
        <w:rPr>
          <w:sz w:val="20"/>
          <w:szCs w:val="20"/>
        </w:rPr>
      </w:pPr>
      <w:r>
        <w:rPr>
          <w:sz w:val="20"/>
          <w:szCs w:val="20"/>
        </w:rPr>
        <w:t>Signs and Conditions:  Stin</w:t>
      </w:r>
      <w:r w:rsidR="00712F29">
        <w:rPr>
          <w:sz w:val="20"/>
          <w:szCs w:val="20"/>
        </w:rPr>
        <w:t>gin</w:t>
      </w:r>
      <w:r>
        <w:rPr>
          <w:sz w:val="20"/>
          <w:szCs w:val="20"/>
        </w:rPr>
        <w:t>g in eyes.  Rep</w:t>
      </w:r>
      <w:r w:rsidR="00712F29">
        <w:rPr>
          <w:sz w:val="20"/>
          <w:szCs w:val="20"/>
        </w:rPr>
        <w:t>e</w:t>
      </w:r>
      <w:r>
        <w:rPr>
          <w:sz w:val="20"/>
          <w:szCs w:val="20"/>
        </w:rPr>
        <w:t>ated or prolonged skin contact can cause redness, irritation and scaling if the skin (dermatitis).</w:t>
      </w:r>
    </w:p>
    <w:p w:rsidR="008400B8" w:rsidRDefault="008400B8" w:rsidP="00BC0B54">
      <w:pPr>
        <w:rPr>
          <w:b/>
        </w:rPr>
      </w:pPr>
    </w:p>
    <w:p w:rsidR="00931C55" w:rsidRDefault="00931C55" w:rsidP="00BC0B54">
      <w:pPr>
        <w:rPr>
          <w:b/>
        </w:rPr>
      </w:pPr>
    </w:p>
    <w:tbl>
      <w:tblPr>
        <w:tblW w:w="7801" w:type="dxa"/>
        <w:tblInd w:w="95" w:type="dxa"/>
        <w:tblLook w:val="04A0" w:firstRow="1" w:lastRow="0" w:firstColumn="1" w:lastColumn="0" w:noHBand="0" w:noVBand="1"/>
      </w:tblPr>
      <w:tblGrid>
        <w:gridCol w:w="1449"/>
        <w:gridCol w:w="570"/>
        <w:gridCol w:w="25"/>
        <w:gridCol w:w="791"/>
        <w:gridCol w:w="308"/>
        <w:gridCol w:w="1201"/>
        <w:gridCol w:w="722"/>
        <w:gridCol w:w="595"/>
        <w:gridCol w:w="1324"/>
        <w:gridCol w:w="816"/>
      </w:tblGrid>
      <w:tr w:rsidR="00CE511C" w:rsidTr="00CE511C">
        <w:trPr>
          <w:gridAfter w:val="2"/>
          <w:wAfter w:w="2140" w:type="dxa"/>
          <w:trHeight w:val="264"/>
        </w:trPr>
        <w:tc>
          <w:tcPr>
            <w:tcW w:w="1449" w:type="dxa"/>
            <w:tcBorders>
              <w:top w:val="nil"/>
              <w:left w:val="nil"/>
              <w:bottom w:val="nil"/>
              <w:right w:val="nil"/>
            </w:tcBorders>
            <w:shd w:val="clear" w:color="auto" w:fill="auto"/>
            <w:noWrap/>
            <w:vAlign w:val="bottom"/>
            <w:hideMark/>
          </w:tcPr>
          <w:p w:rsidR="00CE511C" w:rsidRDefault="00CE511C">
            <w:pPr>
              <w:rPr>
                <w:rFonts w:ascii="Calibri" w:hAnsi="Calibri"/>
                <w:b/>
                <w:bCs/>
                <w:color w:val="000000"/>
                <w:sz w:val="20"/>
                <w:szCs w:val="20"/>
              </w:rPr>
            </w:pPr>
            <w:r>
              <w:rPr>
                <w:rFonts w:ascii="Calibri" w:hAnsi="Calibri"/>
                <w:b/>
                <w:bCs/>
                <w:color w:val="000000"/>
                <w:sz w:val="20"/>
                <w:szCs w:val="20"/>
              </w:rPr>
              <w:lastRenderedPageBreak/>
              <w:t>H.M.I.S.</w:t>
            </w:r>
          </w:p>
        </w:tc>
        <w:tc>
          <w:tcPr>
            <w:tcW w:w="595" w:type="dxa"/>
            <w:gridSpan w:val="2"/>
            <w:tcBorders>
              <w:top w:val="nil"/>
              <w:left w:val="nil"/>
              <w:bottom w:val="nil"/>
              <w:right w:val="nil"/>
            </w:tcBorders>
            <w:shd w:val="clear" w:color="auto" w:fill="auto"/>
            <w:noWrap/>
            <w:vAlign w:val="bottom"/>
            <w:hideMark/>
          </w:tcPr>
          <w:p w:rsidR="00CE511C" w:rsidRDefault="00CE511C">
            <w:pPr>
              <w:rPr>
                <w:rFonts w:ascii="Calibri" w:hAnsi="Calibri"/>
                <w:b/>
                <w:bCs/>
                <w:color w:val="000000"/>
                <w:sz w:val="20"/>
                <w:szCs w:val="20"/>
              </w:rPr>
            </w:pPr>
          </w:p>
        </w:tc>
        <w:tc>
          <w:tcPr>
            <w:tcW w:w="1099" w:type="dxa"/>
            <w:gridSpan w:val="2"/>
            <w:tcBorders>
              <w:top w:val="nil"/>
              <w:left w:val="nil"/>
              <w:bottom w:val="nil"/>
              <w:right w:val="nil"/>
            </w:tcBorders>
            <w:shd w:val="clear" w:color="auto" w:fill="auto"/>
            <w:noWrap/>
            <w:vAlign w:val="bottom"/>
            <w:hideMark/>
          </w:tcPr>
          <w:p w:rsidR="00CE511C" w:rsidRDefault="00CE511C">
            <w:pPr>
              <w:rPr>
                <w:rFonts w:ascii="Calibri" w:hAnsi="Calibri"/>
                <w:b/>
                <w:bCs/>
                <w:color w:val="000000"/>
                <w:sz w:val="20"/>
                <w:szCs w:val="20"/>
              </w:rPr>
            </w:pPr>
          </w:p>
        </w:tc>
        <w:tc>
          <w:tcPr>
            <w:tcW w:w="1923" w:type="dxa"/>
            <w:gridSpan w:val="2"/>
            <w:tcBorders>
              <w:top w:val="nil"/>
              <w:left w:val="nil"/>
              <w:bottom w:val="nil"/>
              <w:right w:val="nil"/>
            </w:tcBorders>
            <w:shd w:val="clear" w:color="auto" w:fill="auto"/>
            <w:noWrap/>
            <w:vAlign w:val="bottom"/>
            <w:hideMark/>
          </w:tcPr>
          <w:p w:rsidR="00CE511C" w:rsidRDefault="00CE511C">
            <w:pPr>
              <w:rPr>
                <w:rFonts w:ascii="Calibri" w:hAnsi="Calibri"/>
                <w:b/>
                <w:bCs/>
                <w:color w:val="000000"/>
                <w:sz w:val="20"/>
                <w:szCs w:val="20"/>
              </w:rPr>
            </w:pPr>
            <w:r>
              <w:rPr>
                <w:rFonts w:ascii="Calibri" w:hAnsi="Calibri"/>
                <w:b/>
                <w:bCs/>
                <w:color w:val="000000"/>
                <w:sz w:val="20"/>
                <w:szCs w:val="20"/>
              </w:rPr>
              <w:t xml:space="preserve">N.F.P.A. </w:t>
            </w:r>
          </w:p>
        </w:tc>
        <w:tc>
          <w:tcPr>
            <w:tcW w:w="595" w:type="dxa"/>
            <w:tcBorders>
              <w:top w:val="nil"/>
              <w:left w:val="nil"/>
              <w:bottom w:val="nil"/>
              <w:right w:val="nil"/>
            </w:tcBorders>
            <w:shd w:val="clear" w:color="auto" w:fill="auto"/>
            <w:noWrap/>
            <w:vAlign w:val="bottom"/>
            <w:hideMark/>
          </w:tcPr>
          <w:p w:rsidR="00CE511C" w:rsidRDefault="00CE511C">
            <w:pPr>
              <w:rPr>
                <w:rFonts w:ascii="Calibri" w:hAnsi="Calibri"/>
                <w:color w:val="000000"/>
                <w:sz w:val="20"/>
                <w:szCs w:val="20"/>
              </w:rPr>
            </w:pPr>
          </w:p>
        </w:tc>
      </w:tr>
      <w:tr w:rsidR="00CE511C" w:rsidTr="00CE511C">
        <w:trPr>
          <w:gridAfter w:val="2"/>
          <w:wAfter w:w="2140" w:type="dxa"/>
          <w:trHeight w:val="264"/>
        </w:trPr>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Health</w:t>
            </w:r>
          </w:p>
        </w:tc>
        <w:tc>
          <w:tcPr>
            <w:tcW w:w="595" w:type="dxa"/>
            <w:gridSpan w:val="2"/>
            <w:tcBorders>
              <w:top w:val="single" w:sz="4" w:space="0" w:color="auto"/>
              <w:left w:val="nil"/>
              <w:bottom w:val="single" w:sz="4" w:space="0" w:color="auto"/>
              <w:right w:val="single" w:sz="4" w:space="0" w:color="auto"/>
            </w:tcBorders>
            <w:shd w:val="clear" w:color="auto" w:fill="auto"/>
            <w:noWrap/>
            <w:vAlign w:val="bottom"/>
            <w:hideMark/>
          </w:tcPr>
          <w:p w:rsidR="00CE511C" w:rsidRDefault="00212CA1">
            <w:pPr>
              <w:jc w:val="center"/>
              <w:rPr>
                <w:rFonts w:ascii="Calibri" w:hAnsi="Calibri"/>
                <w:color w:val="000000"/>
                <w:sz w:val="20"/>
                <w:szCs w:val="20"/>
              </w:rPr>
            </w:pPr>
            <w:r>
              <w:rPr>
                <w:rFonts w:ascii="Calibri" w:hAnsi="Calibri"/>
                <w:color w:val="000000"/>
                <w:sz w:val="20"/>
                <w:szCs w:val="20"/>
              </w:rPr>
              <w:t>1</w:t>
            </w:r>
          </w:p>
        </w:tc>
        <w:tc>
          <w:tcPr>
            <w:tcW w:w="1099" w:type="dxa"/>
            <w:gridSpan w:val="2"/>
            <w:tcBorders>
              <w:top w:val="nil"/>
              <w:left w:val="nil"/>
              <w:bottom w:val="nil"/>
              <w:right w:val="nil"/>
            </w:tcBorders>
            <w:shd w:val="clear" w:color="auto" w:fill="auto"/>
            <w:noWrap/>
            <w:vAlign w:val="bottom"/>
            <w:hideMark/>
          </w:tcPr>
          <w:p w:rsidR="00CE511C" w:rsidRDefault="00CE511C">
            <w:pPr>
              <w:rPr>
                <w:rFonts w:ascii="Calibri" w:hAnsi="Calibri"/>
                <w:color w:val="000000"/>
                <w:sz w:val="20"/>
                <w:szCs w:val="20"/>
              </w:rPr>
            </w:pP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Health</w:t>
            </w:r>
          </w:p>
        </w:tc>
        <w:tc>
          <w:tcPr>
            <w:tcW w:w="595" w:type="dxa"/>
            <w:tcBorders>
              <w:top w:val="single" w:sz="4" w:space="0" w:color="auto"/>
              <w:left w:val="nil"/>
              <w:bottom w:val="single" w:sz="4" w:space="0" w:color="auto"/>
              <w:right w:val="single" w:sz="4" w:space="0" w:color="auto"/>
            </w:tcBorders>
            <w:shd w:val="clear" w:color="auto" w:fill="auto"/>
            <w:noWrap/>
            <w:vAlign w:val="bottom"/>
            <w:hideMark/>
          </w:tcPr>
          <w:p w:rsidR="00CE511C" w:rsidRDefault="002A5CD0">
            <w:pPr>
              <w:jc w:val="center"/>
              <w:rPr>
                <w:rFonts w:ascii="Calibri" w:hAnsi="Calibri"/>
                <w:color w:val="000000"/>
                <w:sz w:val="20"/>
                <w:szCs w:val="20"/>
              </w:rPr>
            </w:pPr>
            <w:r>
              <w:rPr>
                <w:rFonts w:ascii="Calibri" w:hAnsi="Calibri"/>
                <w:color w:val="000000"/>
                <w:sz w:val="20"/>
                <w:szCs w:val="20"/>
              </w:rPr>
              <w:t>1</w:t>
            </w:r>
          </w:p>
        </w:tc>
      </w:tr>
      <w:tr w:rsidR="00CE511C" w:rsidTr="00CE511C">
        <w:trPr>
          <w:gridAfter w:val="2"/>
          <w:wAfter w:w="2140" w:type="dxa"/>
          <w:trHeight w:val="264"/>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Flammability</w:t>
            </w:r>
          </w:p>
        </w:tc>
        <w:tc>
          <w:tcPr>
            <w:tcW w:w="595" w:type="dxa"/>
            <w:gridSpan w:val="2"/>
            <w:tcBorders>
              <w:top w:val="nil"/>
              <w:left w:val="nil"/>
              <w:bottom w:val="single" w:sz="4" w:space="0" w:color="auto"/>
              <w:right w:val="single" w:sz="4" w:space="0" w:color="auto"/>
            </w:tcBorders>
            <w:shd w:val="clear" w:color="auto" w:fill="auto"/>
            <w:noWrap/>
            <w:vAlign w:val="bottom"/>
            <w:hideMark/>
          </w:tcPr>
          <w:p w:rsidR="00CE511C" w:rsidRDefault="008400B8">
            <w:pPr>
              <w:jc w:val="center"/>
              <w:rPr>
                <w:rFonts w:ascii="Calibri" w:hAnsi="Calibri"/>
                <w:color w:val="000000"/>
                <w:sz w:val="20"/>
                <w:szCs w:val="20"/>
              </w:rPr>
            </w:pPr>
            <w:r>
              <w:rPr>
                <w:rFonts w:ascii="Calibri" w:hAnsi="Calibri"/>
                <w:color w:val="000000"/>
                <w:sz w:val="20"/>
                <w:szCs w:val="20"/>
              </w:rPr>
              <w:t>0</w:t>
            </w:r>
          </w:p>
        </w:tc>
        <w:tc>
          <w:tcPr>
            <w:tcW w:w="1099" w:type="dxa"/>
            <w:gridSpan w:val="2"/>
            <w:tcBorders>
              <w:top w:val="nil"/>
              <w:left w:val="nil"/>
              <w:bottom w:val="nil"/>
              <w:right w:val="nil"/>
            </w:tcBorders>
            <w:shd w:val="clear" w:color="auto" w:fill="auto"/>
            <w:noWrap/>
            <w:vAlign w:val="bottom"/>
            <w:hideMark/>
          </w:tcPr>
          <w:p w:rsidR="00CE511C" w:rsidRDefault="00CE511C">
            <w:pPr>
              <w:rPr>
                <w:rFonts w:ascii="Calibri" w:hAnsi="Calibri"/>
                <w:color w:val="000000"/>
                <w:sz w:val="20"/>
                <w:szCs w:val="20"/>
              </w:rPr>
            </w:pPr>
          </w:p>
        </w:tc>
        <w:tc>
          <w:tcPr>
            <w:tcW w:w="19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Flammability</w:t>
            </w:r>
          </w:p>
        </w:tc>
        <w:tc>
          <w:tcPr>
            <w:tcW w:w="595" w:type="dxa"/>
            <w:tcBorders>
              <w:top w:val="nil"/>
              <w:left w:val="nil"/>
              <w:bottom w:val="single" w:sz="4" w:space="0" w:color="auto"/>
              <w:right w:val="single" w:sz="4" w:space="0" w:color="auto"/>
            </w:tcBorders>
            <w:shd w:val="clear" w:color="auto" w:fill="auto"/>
            <w:noWrap/>
            <w:vAlign w:val="bottom"/>
            <w:hideMark/>
          </w:tcPr>
          <w:p w:rsidR="00CE511C" w:rsidRDefault="008400B8">
            <w:pPr>
              <w:jc w:val="center"/>
              <w:rPr>
                <w:rFonts w:ascii="Calibri" w:hAnsi="Calibri"/>
                <w:color w:val="000000"/>
                <w:sz w:val="20"/>
                <w:szCs w:val="20"/>
              </w:rPr>
            </w:pPr>
            <w:r>
              <w:rPr>
                <w:rFonts w:ascii="Calibri" w:hAnsi="Calibri"/>
                <w:color w:val="000000"/>
                <w:sz w:val="20"/>
                <w:szCs w:val="20"/>
              </w:rPr>
              <w:t>0</w:t>
            </w:r>
          </w:p>
        </w:tc>
      </w:tr>
      <w:tr w:rsidR="00CE511C" w:rsidTr="00CE511C">
        <w:trPr>
          <w:gridAfter w:val="2"/>
          <w:wAfter w:w="2140" w:type="dxa"/>
          <w:trHeight w:val="264"/>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Reactivity</w:t>
            </w:r>
          </w:p>
        </w:tc>
        <w:tc>
          <w:tcPr>
            <w:tcW w:w="595" w:type="dxa"/>
            <w:gridSpan w:val="2"/>
            <w:tcBorders>
              <w:top w:val="nil"/>
              <w:left w:val="nil"/>
              <w:bottom w:val="single" w:sz="4" w:space="0" w:color="auto"/>
              <w:right w:val="single" w:sz="4" w:space="0" w:color="auto"/>
            </w:tcBorders>
            <w:shd w:val="clear" w:color="auto" w:fill="auto"/>
            <w:noWrap/>
            <w:vAlign w:val="bottom"/>
            <w:hideMark/>
          </w:tcPr>
          <w:p w:rsidR="00CE511C" w:rsidRDefault="00CE511C">
            <w:pPr>
              <w:jc w:val="center"/>
              <w:rPr>
                <w:rFonts w:ascii="Calibri" w:hAnsi="Calibri"/>
                <w:color w:val="000000"/>
                <w:sz w:val="20"/>
                <w:szCs w:val="20"/>
              </w:rPr>
            </w:pPr>
            <w:r>
              <w:rPr>
                <w:rFonts w:ascii="Calibri" w:hAnsi="Calibri"/>
                <w:color w:val="000000"/>
                <w:sz w:val="20"/>
                <w:szCs w:val="20"/>
              </w:rPr>
              <w:t>0</w:t>
            </w:r>
          </w:p>
        </w:tc>
        <w:tc>
          <w:tcPr>
            <w:tcW w:w="1099" w:type="dxa"/>
            <w:gridSpan w:val="2"/>
            <w:tcBorders>
              <w:top w:val="nil"/>
              <w:left w:val="nil"/>
              <w:bottom w:val="nil"/>
              <w:right w:val="nil"/>
            </w:tcBorders>
            <w:shd w:val="clear" w:color="auto" w:fill="auto"/>
            <w:noWrap/>
            <w:vAlign w:val="bottom"/>
            <w:hideMark/>
          </w:tcPr>
          <w:p w:rsidR="00CE511C" w:rsidRDefault="00CE511C">
            <w:pPr>
              <w:rPr>
                <w:rFonts w:ascii="Calibri" w:hAnsi="Calibri"/>
                <w:color w:val="000000"/>
                <w:sz w:val="20"/>
                <w:szCs w:val="20"/>
              </w:rPr>
            </w:pPr>
          </w:p>
        </w:tc>
        <w:tc>
          <w:tcPr>
            <w:tcW w:w="19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Reactivity</w:t>
            </w:r>
          </w:p>
        </w:tc>
        <w:tc>
          <w:tcPr>
            <w:tcW w:w="595" w:type="dxa"/>
            <w:tcBorders>
              <w:top w:val="nil"/>
              <w:left w:val="nil"/>
              <w:bottom w:val="single" w:sz="4" w:space="0" w:color="auto"/>
              <w:right w:val="single" w:sz="4" w:space="0" w:color="auto"/>
            </w:tcBorders>
            <w:shd w:val="clear" w:color="auto" w:fill="auto"/>
            <w:noWrap/>
            <w:vAlign w:val="bottom"/>
            <w:hideMark/>
          </w:tcPr>
          <w:p w:rsidR="00CE511C" w:rsidRDefault="00CE511C">
            <w:pPr>
              <w:jc w:val="center"/>
              <w:rPr>
                <w:rFonts w:ascii="Calibri" w:hAnsi="Calibri"/>
                <w:color w:val="000000"/>
                <w:sz w:val="20"/>
                <w:szCs w:val="20"/>
              </w:rPr>
            </w:pPr>
            <w:r>
              <w:rPr>
                <w:rFonts w:ascii="Calibri" w:hAnsi="Calibri"/>
                <w:color w:val="000000"/>
                <w:sz w:val="20"/>
                <w:szCs w:val="20"/>
              </w:rPr>
              <w:t>0</w:t>
            </w:r>
          </w:p>
        </w:tc>
      </w:tr>
      <w:tr w:rsidR="00CE511C" w:rsidTr="00CE511C">
        <w:trPr>
          <w:gridAfter w:val="2"/>
          <w:wAfter w:w="2140" w:type="dxa"/>
          <w:trHeight w:val="264"/>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Special</w:t>
            </w:r>
          </w:p>
        </w:tc>
        <w:tc>
          <w:tcPr>
            <w:tcW w:w="595" w:type="dxa"/>
            <w:gridSpan w:val="2"/>
            <w:tcBorders>
              <w:top w:val="nil"/>
              <w:left w:val="nil"/>
              <w:bottom w:val="single" w:sz="4" w:space="0" w:color="auto"/>
              <w:right w:val="single" w:sz="4" w:space="0" w:color="auto"/>
            </w:tcBorders>
            <w:shd w:val="clear" w:color="auto" w:fill="auto"/>
            <w:noWrap/>
            <w:vAlign w:val="bottom"/>
            <w:hideMark/>
          </w:tcPr>
          <w:p w:rsidR="00CE511C" w:rsidRDefault="00212CA1">
            <w:pPr>
              <w:jc w:val="center"/>
              <w:rPr>
                <w:rFonts w:ascii="Calibri" w:hAnsi="Calibri"/>
                <w:color w:val="000000"/>
                <w:sz w:val="20"/>
                <w:szCs w:val="20"/>
              </w:rPr>
            </w:pPr>
            <w:r>
              <w:rPr>
                <w:rFonts w:ascii="Calibri" w:hAnsi="Calibri"/>
                <w:color w:val="000000"/>
                <w:sz w:val="20"/>
                <w:szCs w:val="20"/>
              </w:rPr>
              <w:t>B</w:t>
            </w:r>
          </w:p>
        </w:tc>
        <w:tc>
          <w:tcPr>
            <w:tcW w:w="1099" w:type="dxa"/>
            <w:gridSpan w:val="2"/>
            <w:tcBorders>
              <w:top w:val="nil"/>
              <w:left w:val="nil"/>
              <w:bottom w:val="nil"/>
              <w:right w:val="nil"/>
            </w:tcBorders>
            <w:shd w:val="clear" w:color="auto" w:fill="auto"/>
            <w:noWrap/>
            <w:vAlign w:val="bottom"/>
            <w:hideMark/>
          </w:tcPr>
          <w:p w:rsidR="00CE511C" w:rsidRDefault="00CE511C">
            <w:pPr>
              <w:rPr>
                <w:rFonts w:ascii="Calibri" w:hAnsi="Calibri"/>
                <w:color w:val="000000"/>
                <w:sz w:val="20"/>
                <w:szCs w:val="20"/>
              </w:rPr>
            </w:pPr>
          </w:p>
        </w:tc>
        <w:tc>
          <w:tcPr>
            <w:tcW w:w="19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Personal Protection</w:t>
            </w:r>
          </w:p>
        </w:tc>
        <w:tc>
          <w:tcPr>
            <w:tcW w:w="595" w:type="dxa"/>
            <w:tcBorders>
              <w:top w:val="nil"/>
              <w:left w:val="nil"/>
              <w:bottom w:val="single" w:sz="4" w:space="0" w:color="auto"/>
              <w:right w:val="single" w:sz="4" w:space="0" w:color="auto"/>
            </w:tcBorders>
            <w:shd w:val="clear" w:color="auto" w:fill="auto"/>
            <w:noWrap/>
            <w:vAlign w:val="bottom"/>
            <w:hideMark/>
          </w:tcPr>
          <w:p w:rsidR="00CE511C" w:rsidRDefault="00212CA1">
            <w:pPr>
              <w:jc w:val="center"/>
              <w:rPr>
                <w:rFonts w:ascii="Calibri" w:hAnsi="Calibri"/>
                <w:color w:val="000000"/>
                <w:sz w:val="20"/>
                <w:szCs w:val="20"/>
              </w:rPr>
            </w:pPr>
            <w:r>
              <w:rPr>
                <w:rFonts w:ascii="Calibri" w:hAnsi="Calibri"/>
                <w:color w:val="000000"/>
                <w:sz w:val="20"/>
                <w:szCs w:val="20"/>
              </w:rPr>
              <w:t>-</w:t>
            </w:r>
          </w:p>
        </w:tc>
      </w:tr>
      <w:tr w:rsidR="00900B56" w:rsidRPr="00900B56" w:rsidTr="00CE511C">
        <w:trPr>
          <w:trHeight w:val="284"/>
        </w:trPr>
        <w:tc>
          <w:tcPr>
            <w:tcW w:w="2019" w:type="dxa"/>
            <w:gridSpan w:val="2"/>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816" w:type="dxa"/>
            <w:gridSpan w:val="2"/>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1509" w:type="dxa"/>
            <w:gridSpan w:val="2"/>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2641" w:type="dxa"/>
            <w:gridSpan w:val="3"/>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816" w:type="dxa"/>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color w:val="000000"/>
                <w:sz w:val="20"/>
                <w:szCs w:val="20"/>
                <w:lang w:bidi="ar-SA"/>
              </w:rPr>
            </w:pPr>
          </w:p>
        </w:tc>
      </w:tr>
    </w:tbl>
    <w:p w:rsidR="00900B56" w:rsidRDefault="00900B56" w:rsidP="00900B56">
      <w:pPr>
        <w:rPr>
          <w:b/>
        </w:rPr>
      </w:pPr>
      <w:r w:rsidRPr="00BC0B54">
        <w:rPr>
          <w:b/>
        </w:rPr>
        <w:t xml:space="preserve">Part </w:t>
      </w:r>
      <w:r>
        <w:rPr>
          <w:b/>
        </w:rPr>
        <w:t>4</w:t>
      </w:r>
      <w:r w:rsidRPr="00BC0B54">
        <w:rPr>
          <w:b/>
        </w:rPr>
        <w:t xml:space="preserve">: </w:t>
      </w:r>
      <w:r>
        <w:rPr>
          <w:b/>
        </w:rPr>
        <w:t>First Aid Measures</w:t>
      </w:r>
    </w:p>
    <w:p w:rsidR="00403E4C" w:rsidRDefault="00212CA1" w:rsidP="00900B56">
      <w:pPr>
        <w:rPr>
          <w:sz w:val="20"/>
          <w:szCs w:val="20"/>
        </w:rPr>
      </w:pPr>
      <w:r>
        <w:rPr>
          <w:sz w:val="20"/>
          <w:szCs w:val="20"/>
        </w:rPr>
        <w:t>Eyes:</w:t>
      </w:r>
      <w:r w:rsidR="00403E4C">
        <w:rPr>
          <w:sz w:val="20"/>
          <w:szCs w:val="20"/>
        </w:rPr>
        <w:t xml:space="preserve"> </w:t>
      </w:r>
      <w:r w:rsidR="00DD730E">
        <w:rPr>
          <w:sz w:val="20"/>
          <w:szCs w:val="20"/>
        </w:rPr>
        <w:t>Flush eyes with cool, clean water (low pressure) for at least 15 minutes.  Hold eyelids apart to ensure complete irrigation of</w:t>
      </w:r>
    </w:p>
    <w:p w:rsidR="00900B56" w:rsidRDefault="00DD730E" w:rsidP="00900B56">
      <w:pPr>
        <w:rPr>
          <w:sz w:val="20"/>
          <w:szCs w:val="20"/>
        </w:rPr>
      </w:pPr>
      <w:r>
        <w:rPr>
          <w:sz w:val="20"/>
          <w:szCs w:val="20"/>
        </w:rPr>
        <w:t xml:space="preserve"> </w:t>
      </w:r>
      <w:r w:rsidR="00403E4C">
        <w:rPr>
          <w:sz w:val="20"/>
          <w:szCs w:val="20"/>
        </w:rPr>
        <w:t xml:space="preserve">          </w:t>
      </w:r>
      <w:proofErr w:type="gramStart"/>
      <w:r>
        <w:rPr>
          <w:sz w:val="20"/>
          <w:szCs w:val="20"/>
        </w:rPr>
        <w:t>the</w:t>
      </w:r>
      <w:proofErr w:type="gramEnd"/>
      <w:r>
        <w:rPr>
          <w:sz w:val="20"/>
          <w:szCs w:val="20"/>
        </w:rPr>
        <w:t xml:space="preserve"> </w:t>
      </w:r>
      <w:r w:rsidR="00403E4C">
        <w:rPr>
          <w:sz w:val="20"/>
          <w:szCs w:val="20"/>
        </w:rPr>
        <w:t>eye and eyelid.  If irritation persists seek medical attention.</w:t>
      </w:r>
    </w:p>
    <w:p w:rsidR="00403E4C" w:rsidRDefault="00403E4C" w:rsidP="00900B56">
      <w:pPr>
        <w:rPr>
          <w:sz w:val="20"/>
          <w:szCs w:val="20"/>
        </w:rPr>
      </w:pPr>
    </w:p>
    <w:p w:rsidR="00403E4C" w:rsidRDefault="00403E4C" w:rsidP="00900B56">
      <w:pPr>
        <w:rPr>
          <w:sz w:val="20"/>
          <w:szCs w:val="20"/>
        </w:rPr>
      </w:pPr>
      <w:r>
        <w:rPr>
          <w:sz w:val="20"/>
          <w:szCs w:val="20"/>
        </w:rPr>
        <w:t xml:space="preserve">Skin:  Should irritation occur wash affected area with soap and water for 15 minutes.  </w:t>
      </w:r>
      <w:proofErr w:type="gramStart"/>
      <w:r>
        <w:rPr>
          <w:sz w:val="20"/>
          <w:szCs w:val="20"/>
        </w:rPr>
        <w:t>Lauder clothing before reuse.</w:t>
      </w:r>
      <w:proofErr w:type="gramEnd"/>
      <w:r>
        <w:rPr>
          <w:sz w:val="20"/>
          <w:szCs w:val="20"/>
        </w:rPr>
        <w:t xml:space="preserve">   If irritation</w:t>
      </w:r>
    </w:p>
    <w:p w:rsidR="00403E4C" w:rsidRDefault="00403E4C" w:rsidP="00900B56">
      <w:pPr>
        <w:rPr>
          <w:sz w:val="20"/>
          <w:szCs w:val="20"/>
        </w:rPr>
      </w:pPr>
      <w:r>
        <w:rPr>
          <w:sz w:val="20"/>
          <w:szCs w:val="20"/>
        </w:rPr>
        <w:t xml:space="preserve">           </w:t>
      </w:r>
      <w:proofErr w:type="gramStart"/>
      <w:r>
        <w:rPr>
          <w:sz w:val="20"/>
          <w:szCs w:val="20"/>
        </w:rPr>
        <w:t>persists</w:t>
      </w:r>
      <w:proofErr w:type="gramEnd"/>
      <w:r>
        <w:rPr>
          <w:sz w:val="20"/>
          <w:szCs w:val="20"/>
        </w:rPr>
        <w:t xml:space="preserve"> seek medical attention.</w:t>
      </w:r>
    </w:p>
    <w:p w:rsidR="00403E4C" w:rsidRDefault="00403E4C" w:rsidP="00900B56">
      <w:pPr>
        <w:rPr>
          <w:sz w:val="20"/>
          <w:szCs w:val="20"/>
        </w:rPr>
      </w:pPr>
    </w:p>
    <w:p w:rsidR="00403E4C" w:rsidRDefault="00403E4C" w:rsidP="00403E4C">
      <w:pPr>
        <w:rPr>
          <w:sz w:val="20"/>
          <w:szCs w:val="20"/>
        </w:rPr>
      </w:pPr>
      <w:r>
        <w:rPr>
          <w:sz w:val="20"/>
          <w:szCs w:val="20"/>
        </w:rPr>
        <w:t>Inhalation:  No irritation with inhalation should occur.  Remove to fresh air.  If not breathing give artificial respiration.  Seek</w:t>
      </w:r>
    </w:p>
    <w:p w:rsidR="00403E4C" w:rsidRDefault="00403E4C" w:rsidP="00403E4C">
      <w:pPr>
        <w:rPr>
          <w:sz w:val="20"/>
          <w:szCs w:val="20"/>
        </w:rPr>
      </w:pPr>
      <w:r>
        <w:rPr>
          <w:sz w:val="20"/>
          <w:szCs w:val="20"/>
        </w:rPr>
        <w:t xml:space="preserve">           </w:t>
      </w:r>
      <w:proofErr w:type="gramStart"/>
      <w:r>
        <w:rPr>
          <w:sz w:val="20"/>
          <w:szCs w:val="20"/>
        </w:rPr>
        <w:t>medical</w:t>
      </w:r>
      <w:proofErr w:type="gramEnd"/>
      <w:r>
        <w:rPr>
          <w:sz w:val="20"/>
          <w:szCs w:val="20"/>
        </w:rPr>
        <w:t xml:space="preserve"> attention.</w:t>
      </w:r>
    </w:p>
    <w:p w:rsidR="00403E4C" w:rsidRDefault="00403E4C" w:rsidP="00403E4C">
      <w:pPr>
        <w:rPr>
          <w:sz w:val="20"/>
          <w:szCs w:val="20"/>
        </w:rPr>
      </w:pPr>
    </w:p>
    <w:p w:rsidR="00403E4C" w:rsidRDefault="00403E4C" w:rsidP="00900B56">
      <w:pPr>
        <w:rPr>
          <w:sz w:val="20"/>
          <w:szCs w:val="20"/>
        </w:rPr>
      </w:pPr>
      <w:r>
        <w:rPr>
          <w:sz w:val="20"/>
          <w:szCs w:val="20"/>
        </w:rPr>
        <w:t xml:space="preserve">Ingestion:  Ingestion is unlikely.  Should ingestion occur, do not induce vomiting unless directed to do so by medical personnel.   </w:t>
      </w:r>
    </w:p>
    <w:p w:rsidR="00403E4C" w:rsidRDefault="00403E4C" w:rsidP="00900B56">
      <w:pPr>
        <w:rPr>
          <w:sz w:val="20"/>
          <w:szCs w:val="20"/>
        </w:rPr>
      </w:pPr>
      <w:r>
        <w:rPr>
          <w:sz w:val="20"/>
          <w:szCs w:val="20"/>
        </w:rPr>
        <w:t xml:space="preserve">           Drink a glass of water or milk to dilute. Never give anything by mouth to an unconscious person.  Seek medical attention </w:t>
      </w:r>
    </w:p>
    <w:p w:rsidR="00403E4C" w:rsidRDefault="00403E4C" w:rsidP="00900B56">
      <w:pPr>
        <w:rPr>
          <w:sz w:val="20"/>
          <w:szCs w:val="20"/>
        </w:rPr>
      </w:pPr>
      <w:r>
        <w:rPr>
          <w:sz w:val="20"/>
          <w:szCs w:val="20"/>
        </w:rPr>
        <w:t xml:space="preserve">           </w:t>
      </w:r>
      <w:proofErr w:type="gramStart"/>
      <w:r>
        <w:rPr>
          <w:sz w:val="20"/>
          <w:szCs w:val="20"/>
        </w:rPr>
        <w:t>immediately</w:t>
      </w:r>
      <w:proofErr w:type="gramEnd"/>
      <w:r>
        <w:rPr>
          <w:sz w:val="20"/>
          <w:szCs w:val="20"/>
        </w:rPr>
        <w:t>.</w:t>
      </w:r>
    </w:p>
    <w:p w:rsidR="00403E4C" w:rsidRDefault="00403E4C" w:rsidP="00900B56">
      <w:pPr>
        <w:rPr>
          <w:sz w:val="20"/>
          <w:szCs w:val="20"/>
        </w:rPr>
      </w:pPr>
    </w:p>
    <w:p w:rsidR="00900B56" w:rsidRDefault="00900B56" w:rsidP="00900B56">
      <w:pPr>
        <w:rPr>
          <w:b/>
        </w:rPr>
      </w:pPr>
      <w:r w:rsidRPr="00BC0B54">
        <w:rPr>
          <w:b/>
        </w:rPr>
        <w:t xml:space="preserve">Part </w:t>
      </w:r>
      <w:r>
        <w:rPr>
          <w:b/>
        </w:rPr>
        <w:t>5</w:t>
      </w:r>
      <w:r w:rsidRPr="00BC0B54">
        <w:rPr>
          <w:b/>
        </w:rPr>
        <w:t xml:space="preserve">: </w:t>
      </w:r>
      <w:r>
        <w:rPr>
          <w:b/>
        </w:rPr>
        <w:t>Fire Fighting Measures</w:t>
      </w:r>
    </w:p>
    <w:p w:rsidR="00900B56" w:rsidRDefault="00900B56" w:rsidP="00900B56">
      <w:pPr>
        <w:rPr>
          <w:sz w:val="20"/>
          <w:szCs w:val="20"/>
        </w:rPr>
      </w:pPr>
      <w:r>
        <w:rPr>
          <w:sz w:val="20"/>
          <w:szCs w:val="20"/>
        </w:rPr>
        <w:t xml:space="preserve">Flashpoint:  </w:t>
      </w:r>
      <w:r w:rsidR="003C1870">
        <w:rPr>
          <w:sz w:val="20"/>
          <w:szCs w:val="20"/>
        </w:rPr>
        <w:t>Nonflammable Flame</w:t>
      </w:r>
      <w:r w:rsidR="008400B8">
        <w:rPr>
          <w:sz w:val="20"/>
          <w:szCs w:val="20"/>
        </w:rPr>
        <w:t xml:space="preserve"> Projection Test</w:t>
      </w:r>
    </w:p>
    <w:p w:rsidR="00900B56" w:rsidRDefault="00900B56" w:rsidP="00900B56">
      <w:pPr>
        <w:rPr>
          <w:sz w:val="20"/>
          <w:szCs w:val="20"/>
        </w:rPr>
      </w:pPr>
      <w:r>
        <w:rPr>
          <w:sz w:val="20"/>
          <w:szCs w:val="20"/>
        </w:rPr>
        <w:t>U.E.L.: None Established</w:t>
      </w:r>
    </w:p>
    <w:p w:rsidR="00900B56" w:rsidRDefault="00900B56" w:rsidP="00900B56">
      <w:pPr>
        <w:rPr>
          <w:sz w:val="20"/>
          <w:szCs w:val="20"/>
        </w:rPr>
      </w:pPr>
      <w:r>
        <w:rPr>
          <w:sz w:val="20"/>
          <w:szCs w:val="20"/>
        </w:rPr>
        <w:t>L.E.L</w:t>
      </w:r>
      <w:proofErr w:type="gramStart"/>
      <w:r>
        <w:rPr>
          <w:sz w:val="20"/>
          <w:szCs w:val="20"/>
        </w:rPr>
        <w:t>. :</w:t>
      </w:r>
      <w:proofErr w:type="gramEnd"/>
      <w:r>
        <w:rPr>
          <w:sz w:val="20"/>
          <w:szCs w:val="20"/>
        </w:rPr>
        <w:t xml:space="preserve"> None Established</w:t>
      </w:r>
    </w:p>
    <w:p w:rsidR="00900B56" w:rsidRDefault="00900B56" w:rsidP="00900B56">
      <w:pPr>
        <w:rPr>
          <w:sz w:val="20"/>
          <w:szCs w:val="20"/>
        </w:rPr>
      </w:pPr>
      <w:r>
        <w:rPr>
          <w:sz w:val="20"/>
          <w:szCs w:val="20"/>
        </w:rPr>
        <w:t>Auto Ignition Temper</w:t>
      </w:r>
      <w:r w:rsidR="00685131">
        <w:rPr>
          <w:sz w:val="20"/>
          <w:szCs w:val="20"/>
        </w:rPr>
        <w:t>a</w:t>
      </w:r>
      <w:r>
        <w:rPr>
          <w:sz w:val="20"/>
          <w:szCs w:val="20"/>
        </w:rPr>
        <w:t xml:space="preserve">ture: </w:t>
      </w:r>
      <w:r w:rsidR="008400B8">
        <w:rPr>
          <w:sz w:val="20"/>
          <w:szCs w:val="20"/>
        </w:rPr>
        <w:t xml:space="preserve"> </w:t>
      </w:r>
      <w:r w:rsidR="00403E4C">
        <w:rPr>
          <w:sz w:val="20"/>
          <w:szCs w:val="20"/>
        </w:rPr>
        <w:t>NA</w:t>
      </w:r>
    </w:p>
    <w:p w:rsidR="00403E4C" w:rsidRDefault="00900B56" w:rsidP="00900B56">
      <w:pPr>
        <w:rPr>
          <w:sz w:val="20"/>
          <w:szCs w:val="20"/>
        </w:rPr>
      </w:pPr>
      <w:r>
        <w:rPr>
          <w:sz w:val="20"/>
          <w:szCs w:val="20"/>
        </w:rPr>
        <w:t xml:space="preserve">Combustion Products: Carbon dioxide, </w:t>
      </w:r>
      <w:r w:rsidR="008400B8">
        <w:rPr>
          <w:sz w:val="20"/>
          <w:szCs w:val="20"/>
        </w:rPr>
        <w:t>c</w:t>
      </w:r>
      <w:r>
        <w:rPr>
          <w:sz w:val="20"/>
          <w:szCs w:val="20"/>
        </w:rPr>
        <w:t>arbon monoxide</w:t>
      </w:r>
      <w:r w:rsidR="00403E4C">
        <w:rPr>
          <w:sz w:val="20"/>
          <w:szCs w:val="20"/>
        </w:rPr>
        <w:t>.</w:t>
      </w:r>
    </w:p>
    <w:p w:rsidR="00900B56" w:rsidRDefault="00900B56" w:rsidP="00900B56">
      <w:pPr>
        <w:rPr>
          <w:sz w:val="20"/>
          <w:szCs w:val="20"/>
        </w:rPr>
      </w:pPr>
      <w:r>
        <w:rPr>
          <w:sz w:val="20"/>
          <w:szCs w:val="20"/>
        </w:rPr>
        <w:t>Extinguishing Media:  Foam, CO2, Dry chemical</w:t>
      </w:r>
    </w:p>
    <w:p w:rsidR="00900B56" w:rsidRDefault="00900B56" w:rsidP="00900B56">
      <w:pPr>
        <w:rPr>
          <w:sz w:val="20"/>
          <w:szCs w:val="20"/>
        </w:rPr>
      </w:pPr>
      <w:r>
        <w:rPr>
          <w:sz w:val="20"/>
          <w:szCs w:val="20"/>
        </w:rPr>
        <w:t xml:space="preserve">Unusual Fire and Explosion Hazard:  </w:t>
      </w:r>
      <w:r w:rsidR="00403E4C">
        <w:rPr>
          <w:sz w:val="20"/>
          <w:szCs w:val="20"/>
        </w:rPr>
        <w:t>U</w:t>
      </w:r>
      <w:r>
        <w:rPr>
          <w:sz w:val="20"/>
          <w:szCs w:val="20"/>
        </w:rPr>
        <w:t>se a self</w:t>
      </w:r>
      <w:r w:rsidR="00403E4C">
        <w:rPr>
          <w:sz w:val="20"/>
          <w:szCs w:val="20"/>
        </w:rPr>
        <w:t>-</w:t>
      </w:r>
      <w:r>
        <w:rPr>
          <w:sz w:val="20"/>
          <w:szCs w:val="20"/>
        </w:rPr>
        <w:t xml:space="preserve"> contained breathing apparatus.  Use water fog to cool containers to prevent rupturing</w:t>
      </w:r>
      <w:r w:rsidR="00403E4C">
        <w:rPr>
          <w:sz w:val="20"/>
          <w:szCs w:val="20"/>
        </w:rPr>
        <w:t xml:space="preserve"> of containers</w:t>
      </w:r>
      <w:r>
        <w:rPr>
          <w:sz w:val="20"/>
          <w:szCs w:val="20"/>
        </w:rPr>
        <w:t>.</w:t>
      </w:r>
      <w:r w:rsidR="00712F29">
        <w:rPr>
          <w:sz w:val="20"/>
          <w:szCs w:val="20"/>
        </w:rPr>
        <w:t xml:space="preserve">  Aerosols may explode upon heating, spread fire and overcome sprinkler systems.</w:t>
      </w:r>
    </w:p>
    <w:p w:rsidR="00493883" w:rsidRDefault="00493883" w:rsidP="00900B56">
      <w:pPr>
        <w:rPr>
          <w:sz w:val="20"/>
          <w:szCs w:val="20"/>
        </w:rPr>
      </w:pPr>
    </w:p>
    <w:p w:rsidR="00493883" w:rsidRDefault="00493883" w:rsidP="00493883">
      <w:pPr>
        <w:rPr>
          <w:b/>
        </w:rPr>
      </w:pPr>
      <w:r w:rsidRPr="00BC0B54">
        <w:rPr>
          <w:b/>
        </w:rPr>
        <w:t xml:space="preserve">Part </w:t>
      </w:r>
      <w:r>
        <w:rPr>
          <w:b/>
        </w:rPr>
        <w:t>6</w:t>
      </w:r>
      <w:r w:rsidRPr="00BC0B54">
        <w:rPr>
          <w:b/>
        </w:rPr>
        <w:t xml:space="preserve">: </w:t>
      </w:r>
      <w:r>
        <w:rPr>
          <w:b/>
        </w:rPr>
        <w:t>Accidental Release Measures</w:t>
      </w:r>
    </w:p>
    <w:p w:rsidR="00493883" w:rsidRDefault="009D4226" w:rsidP="00493883">
      <w:pPr>
        <w:rPr>
          <w:sz w:val="20"/>
          <w:szCs w:val="20"/>
        </w:rPr>
      </w:pPr>
      <w:r>
        <w:rPr>
          <w:sz w:val="20"/>
          <w:szCs w:val="20"/>
        </w:rPr>
        <w:t xml:space="preserve">Small Spill:  Soak up with </w:t>
      </w:r>
      <w:r w:rsidR="00CE511C">
        <w:rPr>
          <w:sz w:val="20"/>
          <w:szCs w:val="20"/>
        </w:rPr>
        <w:t>absorbent</w:t>
      </w:r>
      <w:r>
        <w:rPr>
          <w:sz w:val="20"/>
          <w:szCs w:val="20"/>
        </w:rPr>
        <w:t xml:space="preserve"> material, i.e. kitty litter, clay or dirt.  Sweep up and place in a labeled closed container.</w:t>
      </w:r>
    </w:p>
    <w:p w:rsidR="009D4226" w:rsidRDefault="009D4226" w:rsidP="00493883">
      <w:pPr>
        <w:rPr>
          <w:sz w:val="20"/>
          <w:szCs w:val="20"/>
        </w:rPr>
      </w:pPr>
      <w:r>
        <w:rPr>
          <w:sz w:val="20"/>
          <w:szCs w:val="20"/>
        </w:rPr>
        <w:t>Large Spill:  Keep unauthorized people from the area</w:t>
      </w:r>
      <w:r w:rsidR="00C96382">
        <w:rPr>
          <w:sz w:val="20"/>
          <w:szCs w:val="20"/>
        </w:rPr>
        <w:t>.</w:t>
      </w:r>
      <w:r>
        <w:rPr>
          <w:sz w:val="20"/>
          <w:szCs w:val="20"/>
        </w:rPr>
        <w:t xml:space="preserve">  Dike area and pump contents to a labeled, closed container.  Absorb residue and sweep up.  Place in a closed, labeled container.  </w:t>
      </w:r>
      <w:r w:rsidR="00C96382">
        <w:rPr>
          <w:sz w:val="20"/>
          <w:szCs w:val="20"/>
        </w:rPr>
        <w:t>Dispose of properly.</w:t>
      </w:r>
    </w:p>
    <w:p w:rsidR="009D4226" w:rsidRPr="00493883" w:rsidRDefault="009D4226" w:rsidP="00493883">
      <w:pPr>
        <w:rPr>
          <w:sz w:val="20"/>
          <w:szCs w:val="20"/>
        </w:rPr>
      </w:pPr>
    </w:p>
    <w:p w:rsidR="009D4226" w:rsidRDefault="009D4226" w:rsidP="009D4226">
      <w:pPr>
        <w:rPr>
          <w:b/>
        </w:rPr>
      </w:pPr>
      <w:r w:rsidRPr="00BC0B54">
        <w:rPr>
          <w:b/>
        </w:rPr>
        <w:t xml:space="preserve">Part </w:t>
      </w:r>
      <w:r>
        <w:rPr>
          <w:b/>
        </w:rPr>
        <w:t>7</w:t>
      </w:r>
      <w:r w:rsidRPr="00BC0B54">
        <w:rPr>
          <w:b/>
        </w:rPr>
        <w:t xml:space="preserve">: </w:t>
      </w:r>
      <w:r>
        <w:rPr>
          <w:b/>
        </w:rPr>
        <w:t>Handling and Storage</w:t>
      </w:r>
    </w:p>
    <w:p w:rsidR="009D4226" w:rsidRDefault="009D4226" w:rsidP="009D4226">
      <w:pPr>
        <w:rPr>
          <w:sz w:val="20"/>
          <w:szCs w:val="20"/>
        </w:rPr>
      </w:pPr>
      <w:r>
        <w:rPr>
          <w:sz w:val="20"/>
          <w:szCs w:val="20"/>
        </w:rPr>
        <w:t xml:space="preserve">Leave in the shipping containers.  </w:t>
      </w:r>
      <w:proofErr w:type="gramStart"/>
      <w:r>
        <w:rPr>
          <w:sz w:val="20"/>
          <w:szCs w:val="20"/>
        </w:rPr>
        <w:t>Store in a cool dry place.</w:t>
      </w:r>
      <w:proofErr w:type="gramEnd"/>
      <w:r>
        <w:rPr>
          <w:sz w:val="20"/>
          <w:szCs w:val="20"/>
        </w:rPr>
        <w:t xml:space="preserve">  Do not expose aerosols to temperatures above 120° F or the container may rupture.</w:t>
      </w:r>
      <w:r w:rsidR="00C614B6">
        <w:rPr>
          <w:sz w:val="20"/>
          <w:szCs w:val="20"/>
        </w:rPr>
        <w:t xml:space="preserve">  </w:t>
      </w:r>
      <w:r w:rsidR="00C96382">
        <w:rPr>
          <w:sz w:val="20"/>
          <w:szCs w:val="20"/>
        </w:rPr>
        <w:t xml:space="preserve">Store </w:t>
      </w:r>
      <w:proofErr w:type="gramStart"/>
      <w:r w:rsidR="00C96382">
        <w:rPr>
          <w:sz w:val="20"/>
          <w:szCs w:val="20"/>
        </w:rPr>
        <w:t>aerosol  as</w:t>
      </w:r>
      <w:proofErr w:type="gramEnd"/>
      <w:r w:rsidR="00C96382">
        <w:rPr>
          <w:sz w:val="20"/>
          <w:szCs w:val="20"/>
        </w:rPr>
        <w:t xml:space="preserve"> Level  1 Aerosol (NFPA 30B).</w:t>
      </w:r>
    </w:p>
    <w:p w:rsidR="004B640F" w:rsidRDefault="004B640F" w:rsidP="009D4226">
      <w:pPr>
        <w:rPr>
          <w:b/>
        </w:rPr>
      </w:pPr>
    </w:p>
    <w:p w:rsidR="009D4226" w:rsidRDefault="009D4226" w:rsidP="009D4226">
      <w:pPr>
        <w:rPr>
          <w:b/>
        </w:rPr>
      </w:pPr>
      <w:r w:rsidRPr="00BC0B54">
        <w:rPr>
          <w:b/>
        </w:rPr>
        <w:t xml:space="preserve">Part </w:t>
      </w:r>
      <w:r>
        <w:rPr>
          <w:b/>
        </w:rPr>
        <w:t>8</w:t>
      </w:r>
      <w:r w:rsidRPr="00BC0B54">
        <w:rPr>
          <w:b/>
        </w:rPr>
        <w:t xml:space="preserve">: </w:t>
      </w:r>
      <w:r>
        <w:rPr>
          <w:b/>
        </w:rPr>
        <w:t>Exposure Control / Personal Protection</w:t>
      </w:r>
    </w:p>
    <w:p w:rsidR="004B640F" w:rsidRDefault="004B640F" w:rsidP="004B640F">
      <w:pPr>
        <w:rPr>
          <w:sz w:val="20"/>
          <w:szCs w:val="20"/>
        </w:rPr>
      </w:pPr>
      <w:r>
        <w:rPr>
          <w:sz w:val="20"/>
          <w:szCs w:val="20"/>
        </w:rPr>
        <w:t>Personal Protection:</w:t>
      </w:r>
    </w:p>
    <w:p w:rsidR="004B640F" w:rsidRDefault="004B640F" w:rsidP="004B640F">
      <w:pPr>
        <w:rPr>
          <w:sz w:val="20"/>
          <w:szCs w:val="20"/>
        </w:rPr>
      </w:pPr>
      <w:r>
        <w:rPr>
          <w:sz w:val="20"/>
          <w:szCs w:val="20"/>
        </w:rPr>
        <w:t>Eye:  Safety Glasses with side shields conforming to appropriate regulations.</w:t>
      </w:r>
    </w:p>
    <w:p w:rsidR="004B640F" w:rsidRDefault="004B640F" w:rsidP="004B640F">
      <w:pPr>
        <w:rPr>
          <w:sz w:val="20"/>
          <w:szCs w:val="20"/>
        </w:rPr>
      </w:pPr>
      <w:r>
        <w:rPr>
          <w:sz w:val="20"/>
          <w:szCs w:val="20"/>
        </w:rPr>
        <w:t>Hand Protection:  None required.  Use of chemically resistant gloves is recommended.</w:t>
      </w:r>
    </w:p>
    <w:p w:rsidR="004B640F" w:rsidRDefault="004B640F" w:rsidP="004B640F">
      <w:pPr>
        <w:rPr>
          <w:sz w:val="20"/>
          <w:szCs w:val="20"/>
        </w:rPr>
      </w:pPr>
      <w:r>
        <w:rPr>
          <w:sz w:val="20"/>
          <w:szCs w:val="20"/>
        </w:rPr>
        <w:t>Respiratory Protection:  Use of this product as per label instructions does not require the use of respiratory protection.  If airborne concentrations are above the applicable exposure limits use NIOSH approved respiratory protection (organic vapor cartridge).</w:t>
      </w:r>
    </w:p>
    <w:p w:rsidR="004B640F" w:rsidRDefault="004B640F" w:rsidP="00900B56">
      <w:pPr>
        <w:rPr>
          <w:sz w:val="20"/>
          <w:szCs w:val="20"/>
        </w:rPr>
      </w:pPr>
    </w:p>
    <w:p w:rsidR="000A76ED" w:rsidRDefault="000A76ED" w:rsidP="009D4226">
      <w:pPr>
        <w:rPr>
          <w:b/>
        </w:rPr>
      </w:pPr>
    </w:p>
    <w:p w:rsidR="00696545" w:rsidRDefault="00696545" w:rsidP="009D4226">
      <w:pPr>
        <w:rPr>
          <w:b/>
        </w:rPr>
      </w:pPr>
    </w:p>
    <w:p w:rsidR="000A76ED" w:rsidRPr="000A76ED" w:rsidRDefault="000A76ED" w:rsidP="009D4226">
      <w:pPr>
        <w:rPr>
          <w:sz w:val="20"/>
          <w:szCs w:val="20"/>
        </w:rPr>
      </w:pPr>
      <w:r w:rsidRPr="000A76ED">
        <w:rPr>
          <w:sz w:val="20"/>
          <w:szCs w:val="20"/>
        </w:rPr>
        <w:t>Continued next page</w:t>
      </w:r>
    </w:p>
    <w:p w:rsidR="000A76ED" w:rsidRPr="000A76ED" w:rsidRDefault="000A76ED" w:rsidP="009D4226">
      <w:pPr>
        <w:rPr>
          <w:b/>
          <w:sz w:val="20"/>
          <w:szCs w:val="20"/>
        </w:rPr>
      </w:pPr>
    </w:p>
    <w:p w:rsidR="000A76ED" w:rsidRDefault="000A76ED" w:rsidP="009D4226">
      <w:pPr>
        <w:rPr>
          <w:b/>
        </w:rPr>
      </w:pPr>
    </w:p>
    <w:p w:rsidR="009D4226" w:rsidRDefault="009D4226" w:rsidP="009D4226">
      <w:pPr>
        <w:rPr>
          <w:b/>
        </w:rPr>
      </w:pPr>
      <w:r w:rsidRPr="00BC0B54">
        <w:rPr>
          <w:b/>
        </w:rPr>
        <w:lastRenderedPageBreak/>
        <w:t xml:space="preserve">Part </w:t>
      </w:r>
      <w:r>
        <w:rPr>
          <w:b/>
        </w:rPr>
        <w:t>9</w:t>
      </w:r>
      <w:r w:rsidRPr="00BC0B54">
        <w:rPr>
          <w:b/>
        </w:rPr>
        <w:t xml:space="preserve">: </w:t>
      </w:r>
      <w:r>
        <w:rPr>
          <w:b/>
        </w:rPr>
        <w:t>Physical and Chemical Properties</w:t>
      </w:r>
    </w:p>
    <w:p w:rsidR="009D4226" w:rsidRDefault="004B640F" w:rsidP="009D4226">
      <w:pPr>
        <w:rPr>
          <w:sz w:val="20"/>
          <w:szCs w:val="20"/>
        </w:rPr>
      </w:pPr>
      <w:r>
        <w:rPr>
          <w:sz w:val="20"/>
          <w:szCs w:val="20"/>
        </w:rPr>
        <w:t>Boiling Point: 212°F (100 C)</w:t>
      </w:r>
    </w:p>
    <w:p w:rsidR="004B640F" w:rsidRDefault="009D4226" w:rsidP="009D4226">
      <w:pPr>
        <w:rPr>
          <w:sz w:val="20"/>
          <w:szCs w:val="20"/>
        </w:rPr>
      </w:pPr>
      <w:r>
        <w:rPr>
          <w:sz w:val="20"/>
          <w:szCs w:val="20"/>
        </w:rPr>
        <w:t xml:space="preserve">Vapor </w:t>
      </w:r>
      <w:proofErr w:type="gramStart"/>
      <w:r>
        <w:rPr>
          <w:sz w:val="20"/>
          <w:szCs w:val="20"/>
        </w:rPr>
        <w:t xml:space="preserve">Pressure </w:t>
      </w:r>
      <w:r w:rsidR="008400B8">
        <w:rPr>
          <w:sz w:val="20"/>
          <w:szCs w:val="20"/>
        </w:rPr>
        <w:t>:</w:t>
      </w:r>
      <w:proofErr w:type="gramEnd"/>
      <w:r w:rsidR="008400B8">
        <w:rPr>
          <w:sz w:val="20"/>
          <w:szCs w:val="20"/>
        </w:rPr>
        <w:t xml:space="preserve"> </w:t>
      </w:r>
    </w:p>
    <w:p w:rsidR="004B640F" w:rsidRDefault="004B640F" w:rsidP="009D4226">
      <w:pPr>
        <w:rPr>
          <w:sz w:val="20"/>
          <w:szCs w:val="20"/>
        </w:rPr>
      </w:pPr>
      <w:r>
        <w:rPr>
          <w:sz w:val="20"/>
          <w:szCs w:val="20"/>
        </w:rPr>
        <w:t>(PSIG @ 70°F): 120 psig</w:t>
      </w:r>
    </w:p>
    <w:p w:rsidR="009D4226" w:rsidRDefault="009D4226" w:rsidP="009D4226">
      <w:pPr>
        <w:rPr>
          <w:sz w:val="20"/>
          <w:szCs w:val="20"/>
        </w:rPr>
      </w:pPr>
      <w:r>
        <w:rPr>
          <w:sz w:val="20"/>
          <w:szCs w:val="20"/>
        </w:rPr>
        <w:t>Vapor Density</w:t>
      </w:r>
      <w:r w:rsidR="004B640F">
        <w:rPr>
          <w:sz w:val="20"/>
          <w:szCs w:val="20"/>
        </w:rPr>
        <w:t xml:space="preserve"> (Air=1)</w:t>
      </w:r>
      <w:r>
        <w:rPr>
          <w:sz w:val="20"/>
          <w:szCs w:val="20"/>
        </w:rPr>
        <w:t xml:space="preserve">:  </w:t>
      </w:r>
      <w:r w:rsidR="004B640F">
        <w:rPr>
          <w:sz w:val="20"/>
          <w:szCs w:val="20"/>
        </w:rPr>
        <w:t>.62</w:t>
      </w:r>
    </w:p>
    <w:p w:rsidR="009D4226" w:rsidRDefault="009D4226" w:rsidP="009D4226">
      <w:pPr>
        <w:rPr>
          <w:sz w:val="20"/>
          <w:szCs w:val="20"/>
        </w:rPr>
      </w:pPr>
      <w:r>
        <w:rPr>
          <w:sz w:val="20"/>
          <w:szCs w:val="20"/>
        </w:rPr>
        <w:t xml:space="preserve">Appearance and Odor:  </w:t>
      </w:r>
      <w:r w:rsidR="004F7E17">
        <w:rPr>
          <w:sz w:val="20"/>
          <w:szCs w:val="20"/>
        </w:rPr>
        <w:t>Light amber</w:t>
      </w:r>
      <w:r w:rsidR="004B640F">
        <w:rPr>
          <w:sz w:val="20"/>
          <w:szCs w:val="20"/>
        </w:rPr>
        <w:t xml:space="preserve"> </w:t>
      </w:r>
      <w:r>
        <w:rPr>
          <w:sz w:val="20"/>
          <w:szCs w:val="20"/>
        </w:rPr>
        <w:t xml:space="preserve">liquid with </w:t>
      </w:r>
      <w:r w:rsidR="004B640F">
        <w:rPr>
          <w:sz w:val="20"/>
          <w:szCs w:val="20"/>
        </w:rPr>
        <w:t>no</w:t>
      </w:r>
      <w:r w:rsidR="00EB27B8">
        <w:rPr>
          <w:sz w:val="20"/>
          <w:szCs w:val="20"/>
        </w:rPr>
        <w:t xml:space="preserve"> odor.</w:t>
      </w:r>
    </w:p>
    <w:p w:rsidR="009D4226" w:rsidRDefault="009D4226" w:rsidP="009D4226">
      <w:pPr>
        <w:rPr>
          <w:sz w:val="20"/>
          <w:szCs w:val="20"/>
        </w:rPr>
      </w:pPr>
      <w:r>
        <w:rPr>
          <w:sz w:val="20"/>
          <w:szCs w:val="20"/>
        </w:rPr>
        <w:t xml:space="preserve">Specific Gravity: </w:t>
      </w:r>
      <w:r w:rsidR="004B640F">
        <w:rPr>
          <w:sz w:val="20"/>
          <w:szCs w:val="20"/>
        </w:rPr>
        <w:t>(H2O</w:t>
      </w:r>
      <w:proofErr w:type="gramStart"/>
      <w:r w:rsidR="004B640F">
        <w:rPr>
          <w:sz w:val="20"/>
          <w:szCs w:val="20"/>
        </w:rPr>
        <w:t>)=</w:t>
      </w:r>
      <w:proofErr w:type="gramEnd"/>
      <w:r w:rsidR="004B640F">
        <w:rPr>
          <w:sz w:val="20"/>
          <w:szCs w:val="20"/>
        </w:rPr>
        <w:t>1): .97mmHg</w:t>
      </w:r>
    </w:p>
    <w:p w:rsidR="009D4226" w:rsidRDefault="009D4226" w:rsidP="009D4226">
      <w:pPr>
        <w:rPr>
          <w:sz w:val="20"/>
          <w:szCs w:val="20"/>
        </w:rPr>
      </w:pPr>
      <w:r>
        <w:rPr>
          <w:sz w:val="20"/>
          <w:szCs w:val="20"/>
        </w:rPr>
        <w:t>Evaporation Rate (</w:t>
      </w:r>
      <w:r w:rsidR="004B640F">
        <w:rPr>
          <w:sz w:val="20"/>
          <w:szCs w:val="20"/>
        </w:rPr>
        <w:t>H2O=</w:t>
      </w:r>
      <w:r>
        <w:rPr>
          <w:sz w:val="20"/>
          <w:szCs w:val="20"/>
        </w:rPr>
        <w:t xml:space="preserve">1): </w:t>
      </w:r>
      <w:r w:rsidR="004B640F">
        <w:rPr>
          <w:sz w:val="20"/>
          <w:szCs w:val="20"/>
        </w:rPr>
        <w:t>1</w:t>
      </w:r>
    </w:p>
    <w:p w:rsidR="009D4226" w:rsidRDefault="009D4226" w:rsidP="009D4226">
      <w:pPr>
        <w:rPr>
          <w:sz w:val="20"/>
          <w:szCs w:val="20"/>
        </w:rPr>
      </w:pPr>
      <w:r>
        <w:rPr>
          <w:sz w:val="20"/>
          <w:szCs w:val="20"/>
        </w:rPr>
        <w:t>Water Reactive: No</w:t>
      </w:r>
    </w:p>
    <w:p w:rsidR="004B640F" w:rsidRDefault="004B640F" w:rsidP="009D4226">
      <w:pPr>
        <w:rPr>
          <w:sz w:val="20"/>
          <w:szCs w:val="20"/>
        </w:rPr>
      </w:pPr>
      <w:r>
        <w:rPr>
          <w:sz w:val="20"/>
          <w:szCs w:val="20"/>
        </w:rPr>
        <w:t>Solubility in water: Miscible</w:t>
      </w:r>
    </w:p>
    <w:p w:rsidR="004B640F" w:rsidRDefault="004B640F" w:rsidP="009D4226">
      <w:pPr>
        <w:rPr>
          <w:sz w:val="20"/>
          <w:szCs w:val="20"/>
        </w:rPr>
      </w:pPr>
      <w:r>
        <w:rPr>
          <w:sz w:val="20"/>
          <w:szCs w:val="20"/>
        </w:rPr>
        <w:t>Flash Point: None</w:t>
      </w:r>
    </w:p>
    <w:p w:rsidR="004B640F" w:rsidRDefault="004B640F" w:rsidP="009D4226">
      <w:pPr>
        <w:rPr>
          <w:sz w:val="20"/>
          <w:szCs w:val="20"/>
        </w:rPr>
      </w:pPr>
      <w:r>
        <w:rPr>
          <w:sz w:val="20"/>
          <w:szCs w:val="20"/>
        </w:rPr>
        <w:t>Decomposition Temperature: Not Established</w:t>
      </w:r>
    </w:p>
    <w:p w:rsidR="00B94063" w:rsidRPr="00B94063" w:rsidRDefault="00B94063" w:rsidP="009D4226">
      <w:pPr>
        <w:rPr>
          <w:b/>
          <w:sz w:val="20"/>
          <w:szCs w:val="20"/>
        </w:rPr>
      </w:pPr>
      <w:r w:rsidRPr="00B94063">
        <w:rPr>
          <w:b/>
          <w:sz w:val="20"/>
          <w:szCs w:val="20"/>
        </w:rPr>
        <w:t>Part 9: Physical and Chemical Properties: (Continued):</w:t>
      </w:r>
    </w:p>
    <w:p w:rsidR="004B640F" w:rsidRDefault="004B640F" w:rsidP="009D4226">
      <w:pPr>
        <w:rPr>
          <w:sz w:val="20"/>
          <w:szCs w:val="20"/>
        </w:rPr>
      </w:pPr>
      <w:r>
        <w:rPr>
          <w:sz w:val="20"/>
          <w:szCs w:val="20"/>
        </w:rPr>
        <w:t>Auto Ignition Temperature: Not Established</w:t>
      </w:r>
    </w:p>
    <w:p w:rsidR="004B640F" w:rsidRDefault="004B640F" w:rsidP="009D4226">
      <w:pPr>
        <w:rPr>
          <w:sz w:val="20"/>
          <w:szCs w:val="20"/>
        </w:rPr>
      </w:pPr>
      <w:r>
        <w:rPr>
          <w:sz w:val="20"/>
          <w:szCs w:val="20"/>
        </w:rPr>
        <w:t>Flammable Limits:</w:t>
      </w:r>
    </w:p>
    <w:p w:rsidR="004B640F" w:rsidRDefault="004B640F" w:rsidP="009D4226">
      <w:pPr>
        <w:rPr>
          <w:sz w:val="20"/>
          <w:szCs w:val="20"/>
        </w:rPr>
      </w:pPr>
      <w:r>
        <w:rPr>
          <w:sz w:val="20"/>
          <w:szCs w:val="20"/>
        </w:rPr>
        <w:t>Lower: Not Established</w:t>
      </w:r>
    </w:p>
    <w:p w:rsidR="004B640F" w:rsidRDefault="004B640F" w:rsidP="009D4226">
      <w:pPr>
        <w:rPr>
          <w:sz w:val="20"/>
          <w:szCs w:val="20"/>
        </w:rPr>
      </w:pPr>
      <w:r>
        <w:rPr>
          <w:sz w:val="20"/>
          <w:szCs w:val="20"/>
        </w:rPr>
        <w:t>Upper: Not Established</w:t>
      </w:r>
    </w:p>
    <w:p w:rsidR="004B640F" w:rsidRDefault="004B640F" w:rsidP="009D4226">
      <w:pPr>
        <w:rPr>
          <w:sz w:val="20"/>
          <w:szCs w:val="20"/>
        </w:rPr>
      </w:pPr>
      <w:r>
        <w:rPr>
          <w:sz w:val="20"/>
          <w:szCs w:val="20"/>
        </w:rPr>
        <w:t xml:space="preserve">Partition </w:t>
      </w:r>
      <w:r w:rsidR="00712F29">
        <w:rPr>
          <w:sz w:val="20"/>
          <w:szCs w:val="20"/>
        </w:rPr>
        <w:t>Coefficient</w:t>
      </w:r>
      <w:r>
        <w:rPr>
          <w:sz w:val="20"/>
          <w:szCs w:val="20"/>
        </w:rPr>
        <w:t>: (Octanol/Water): &lt;1</w:t>
      </w:r>
    </w:p>
    <w:p w:rsidR="00A25C3D" w:rsidRDefault="00A25C3D" w:rsidP="009D4226">
      <w:pPr>
        <w:rPr>
          <w:sz w:val="20"/>
          <w:szCs w:val="20"/>
        </w:rPr>
      </w:pPr>
      <w:r>
        <w:rPr>
          <w:sz w:val="20"/>
          <w:szCs w:val="20"/>
        </w:rPr>
        <w:t xml:space="preserve">VOC Content: </w:t>
      </w:r>
      <w:r w:rsidR="009345E8">
        <w:rPr>
          <w:sz w:val="20"/>
          <w:szCs w:val="20"/>
        </w:rPr>
        <w:t xml:space="preserve">   .</w:t>
      </w:r>
      <w:r>
        <w:rPr>
          <w:sz w:val="20"/>
          <w:szCs w:val="20"/>
        </w:rPr>
        <w:t>5% (by weight)</w:t>
      </w:r>
    </w:p>
    <w:p w:rsidR="00A25C3D" w:rsidRDefault="00A25C3D" w:rsidP="009D4226">
      <w:pPr>
        <w:rPr>
          <w:sz w:val="20"/>
          <w:szCs w:val="20"/>
        </w:rPr>
      </w:pPr>
    </w:p>
    <w:p w:rsidR="004B640F" w:rsidRDefault="004B640F" w:rsidP="009D4226">
      <w:pPr>
        <w:rPr>
          <w:sz w:val="20"/>
          <w:szCs w:val="20"/>
        </w:rPr>
      </w:pPr>
    </w:p>
    <w:p w:rsidR="009D4226" w:rsidRDefault="009D4226" w:rsidP="009D4226">
      <w:pPr>
        <w:rPr>
          <w:b/>
        </w:rPr>
      </w:pPr>
      <w:r w:rsidRPr="00BC0B54">
        <w:rPr>
          <w:b/>
        </w:rPr>
        <w:t xml:space="preserve">Part </w:t>
      </w:r>
      <w:r>
        <w:rPr>
          <w:b/>
        </w:rPr>
        <w:t>10</w:t>
      </w:r>
      <w:r w:rsidRPr="00BC0B54">
        <w:rPr>
          <w:b/>
        </w:rPr>
        <w:t xml:space="preserve">: </w:t>
      </w:r>
      <w:r w:rsidR="0092143C">
        <w:rPr>
          <w:b/>
        </w:rPr>
        <w:t>Stability and Reactivity</w:t>
      </w:r>
    </w:p>
    <w:p w:rsidR="0092143C" w:rsidRDefault="0092143C" w:rsidP="009D4226">
      <w:pPr>
        <w:rPr>
          <w:sz w:val="20"/>
          <w:szCs w:val="20"/>
        </w:rPr>
      </w:pPr>
      <w:r>
        <w:rPr>
          <w:sz w:val="20"/>
          <w:szCs w:val="20"/>
        </w:rPr>
        <w:t>Stability- Product is stable</w:t>
      </w:r>
    </w:p>
    <w:p w:rsidR="0092143C" w:rsidRDefault="0092143C" w:rsidP="009D4226">
      <w:pPr>
        <w:rPr>
          <w:sz w:val="20"/>
          <w:szCs w:val="20"/>
        </w:rPr>
      </w:pPr>
      <w:r>
        <w:rPr>
          <w:sz w:val="20"/>
          <w:szCs w:val="20"/>
        </w:rPr>
        <w:t>Hazardous Polymerization- will not occur.</w:t>
      </w:r>
    </w:p>
    <w:p w:rsidR="0092143C" w:rsidRDefault="00A25C3D" w:rsidP="009D4226">
      <w:pPr>
        <w:rPr>
          <w:sz w:val="20"/>
          <w:szCs w:val="20"/>
        </w:rPr>
      </w:pPr>
      <w:r>
        <w:rPr>
          <w:sz w:val="20"/>
          <w:szCs w:val="20"/>
        </w:rPr>
        <w:t>Avoid extreme heat and freezing.</w:t>
      </w:r>
    </w:p>
    <w:p w:rsidR="0092143C" w:rsidRDefault="0092143C" w:rsidP="009D4226">
      <w:pPr>
        <w:rPr>
          <w:sz w:val="20"/>
          <w:szCs w:val="20"/>
        </w:rPr>
      </w:pPr>
    </w:p>
    <w:p w:rsidR="0092143C" w:rsidRDefault="0092143C" w:rsidP="0092143C">
      <w:pPr>
        <w:rPr>
          <w:b/>
        </w:rPr>
      </w:pPr>
      <w:r w:rsidRPr="00BC0B54">
        <w:rPr>
          <w:b/>
        </w:rPr>
        <w:t xml:space="preserve">Part </w:t>
      </w:r>
      <w:r>
        <w:rPr>
          <w:b/>
        </w:rPr>
        <w:t>11</w:t>
      </w:r>
      <w:r w:rsidRPr="00BC0B54">
        <w:rPr>
          <w:b/>
        </w:rPr>
        <w:t xml:space="preserve">: </w:t>
      </w:r>
      <w:r>
        <w:rPr>
          <w:b/>
        </w:rPr>
        <w:t>Toxicological Information</w:t>
      </w:r>
    </w:p>
    <w:p w:rsidR="00A25C3D" w:rsidRPr="0092143C" w:rsidRDefault="00A25C3D" w:rsidP="00C614B6">
      <w:pPr>
        <w:rPr>
          <w:sz w:val="20"/>
          <w:szCs w:val="20"/>
        </w:rPr>
      </w:pPr>
      <w:r>
        <w:rPr>
          <w:sz w:val="20"/>
          <w:szCs w:val="20"/>
        </w:rPr>
        <w:t xml:space="preserve">An acute toxicity study of this product has not been conducted.  Information given in this section relates only to individual constituents </w:t>
      </w:r>
      <w:proofErr w:type="gramStart"/>
      <w:r>
        <w:rPr>
          <w:sz w:val="20"/>
          <w:szCs w:val="20"/>
        </w:rPr>
        <w:t>contained  in</w:t>
      </w:r>
      <w:proofErr w:type="gramEnd"/>
      <w:r>
        <w:rPr>
          <w:sz w:val="20"/>
          <w:szCs w:val="20"/>
        </w:rPr>
        <w:t xml:space="preserve"> this compound.</w:t>
      </w:r>
    </w:p>
    <w:p w:rsidR="0092143C" w:rsidRDefault="0092143C" w:rsidP="00900B56">
      <w:pPr>
        <w:rPr>
          <w:sz w:val="20"/>
          <w:szCs w:val="20"/>
        </w:rPr>
      </w:pPr>
    </w:p>
    <w:p w:rsidR="0092143C" w:rsidRDefault="0092143C" w:rsidP="00900B56">
      <w:pPr>
        <w:rPr>
          <w:b/>
        </w:rPr>
      </w:pPr>
      <w:r w:rsidRPr="00BC0B54">
        <w:rPr>
          <w:b/>
        </w:rPr>
        <w:t xml:space="preserve">Part </w:t>
      </w:r>
      <w:r>
        <w:rPr>
          <w:b/>
        </w:rPr>
        <w:t>12</w:t>
      </w:r>
      <w:r w:rsidRPr="00BC0B54">
        <w:rPr>
          <w:b/>
        </w:rPr>
        <w:t xml:space="preserve">: </w:t>
      </w:r>
      <w:r>
        <w:rPr>
          <w:b/>
        </w:rPr>
        <w:t>Ecological Information</w:t>
      </w:r>
    </w:p>
    <w:p w:rsidR="002B4A18" w:rsidRDefault="00A25C3D" w:rsidP="00900B56">
      <w:pPr>
        <w:rPr>
          <w:sz w:val="20"/>
          <w:szCs w:val="20"/>
        </w:rPr>
      </w:pPr>
      <w:r>
        <w:rPr>
          <w:sz w:val="20"/>
          <w:szCs w:val="20"/>
        </w:rPr>
        <w:t xml:space="preserve">Mobility:  Low volatility.  Will </w:t>
      </w:r>
      <w:proofErr w:type="gramStart"/>
      <w:r>
        <w:rPr>
          <w:sz w:val="20"/>
          <w:szCs w:val="20"/>
        </w:rPr>
        <w:t>Absorb</w:t>
      </w:r>
      <w:proofErr w:type="gramEnd"/>
      <w:r>
        <w:rPr>
          <w:sz w:val="20"/>
          <w:szCs w:val="20"/>
        </w:rPr>
        <w:t xml:space="preserve"> into soil.</w:t>
      </w:r>
    </w:p>
    <w:p w:rsidR="00A25C3D" w:rsidRDefault="00A25C3D" w:rsidP="00900B56">
      <w:pPr>
        <w:rPr>
          <w:sz w:val="20"/>
          <w:szCs w:val="20"/>
        </w:rPr>
      </w:pPr>
      <w:r>
        <w:rPr>
          <w:sz w:val="20"/>
          <w:szCs w:val="20"/>
        </w:rPr>
        <w:t>Persistence and Degradability:  100% Biodegradable / Inert.</w:t>
      </w:r>
    </w:p>
    <w:p w:rsidR="00A25C3D" w:rsidRDefault="00A25C3D" w:rsidP="00900B56">
      <w:pPr>
        <w:rPr>
          <w:sz w:val="20"/>
          <w:szCs w:val="20"/>
        </w:rPr>
      </w:pPr>
      <w:proofErr w:type="spellStart"/>
      <w:r>
        <w:rPr>
          <w:sz w:val="20"/>
          <w:szCs w:val="20"/>
        </w:rPr>
        <w:t>Bioaccumulative</w:t>
      </w:r>
      <w:proofErr w:type="spellEnd"/>
      <w:r>
        <w:rPr>
          <w:sz w:val="20"/>
          <w:szCs w:val="20"/>
        </w:rPr>
        <w:t xml:space="preserve"> Potential:  no bioaccumulation potential.</w:t>
      </w:r>
    </w:p>
    <w:p w:rsidR="00A25C3D" w:rsidRDefault="00A25C3D" w:rsidP="00900B56">
      <w:pPr>
        <w:rPr>
          <w:sz w:val="20"/>
          <w:szCs w:val="20"/>
        </w:rPr>
      </w:pPr>
      <w:r>
        <w:rPr>
          <w:sz w:val="20"/>
          <w:szCs w:val="20"/>
        </w:rPr>
        <w:t>Other adverse effects: None</w:t>
      </w:r>
    </w:p>
    <w:p w:rsidR="0092143C" w:rsidRDefault="0092143C" w:rsidP="00900B56">
      <w:pPr>
        <w:rPr>
          <w:sz w:val="20"/>
          <w:szCs w:val="20"/>
        </w:rPr>
      </w:pPr>
    </w:p>
    <w:p w:rsidR="00A25C3D" w:rsidRDefault="0092143C" w:rsidP="0092143C">
      <w:pPr>
        <w:rPr>
          <w:b/>
        </w:rPr>
      </w:pPr>
      <w:r w:rsidRPr="00BC0B54">
        <w:rPr>
          <w:b/>
        </w:rPr>
        <w:t xml:space="preserve">Part </w:t>
      </w:r>
      <w:r>
        <w:rPr>
          <w:b/>
        </w:rPr>
        <w:t>13</w:t>
      </w:r>
      <w:r w:rsidRPr="00BC0B54">
        <w:rPr>
          <w:b/>
        </w:rPr>
        <w:t xml:space="preserve">: </w:t>
      </w:r>
      <w:r>
        <w:rPr>
          <w:b/>
        </w:rPr>
        <w:t>Disposal Consideration</w:t>
      </w:r>
    </w:p>
    <w:p w:rsidR="00A25C3D" w:rsidRDefault="00A25C3D" w:rsidP="0092143C">
      <w:pPr>
        <w:rPr>
          <w:sz w:val="20"/>
          <w:szCs w:val="20"/>
        </w:rPr>
      </w:pPr>
      <w:r>
        <w:rPr>
          <w:sz w:val="20"/>
          <w:szCs w:val="20"/>
        </w:rPr>
        <w:t>Waste must be disposed of in accordance with national, regional, provincial, state and local environmental control regulations.</w:t>
      </w:r>
    </w:p>
    <w:p w:rsidR="00F40CFE" w:rsidRDefault="0092143C" w:rsidP="0092143C">
      <w:pPr>
        <w:rPr>
          <w:b/>
        </w:rPr>
      </w:pPr>
      <w:r>
        <w:rPr>
          <w:sz w:val="20"/>
          <w:szCs w:val="20"/>
        </w:rPr>
        <w:t xml:space="preserve">Do not dump into any sewers, on the ground or into any body of water.  </w:t>
      </w:r>
    </w:p>
    <w:p w:rsidR="00F40CFE" w:rsidRDefault="00F40CFE" w:rsidP="0092143C">
      <w:pPr>
        <w:rPr>
          <w:b/>
        </w:rPr>
      </w:pPr>
    </w:p>
    <w:p w:rsidR="0092143C" w:rsidRDefault="0092143C" w:rsidP="0092143C">
      <w:pPr>
        <w:rPr>
          <w:b/>
        </w:rPr>
      </w:pPr>
      <w:r w:rsidRPr="00BC0B54">
        <w:rPr>
          <w:b/>
        </w:rPr>
        <w:t xml:space="preserve">Part </w:t>
      </w:r>
      <w:r>
        <w:rPr>
          <w:b/>
        </w:rPr>
        <w:t>14</w:t>
      </w:r>
      <w:r w:rsidRPr="00BC0B54">
        <w:rPr>
          <w:b/>
        </w:rPr>
        <w:t xml:space="preserve">: </w:t>
      </w:r>
      <w:r>
        <w:rPr>
          <w:b/>
        </w:rPr>
        <w:t>Transportation Information</w:t>
      </w:r>
    </w:p>
    <w:p w:rsidR="00103E9A" w:rsidRPr="00103E9A" w:rsidRDefault="00103E9A" w:rsidP="0092143C">
      <w:pPr>
        <w:rPr>
          <w:b/>
          <w:sz w:val="20"/>
          <w:szCs w:val="20"/>
        </w:rPr>
      </w:pPr>
      <w:r w:rsidRPr="00103E9A">
        <w:rPr>
          <w:b/>
          <w:sz w:val="20"/>
          <w:szCs w:val="20"/>
        </w:rPr>
        <w:t>DOT HM-181 Shipping Information</w:t>
      </w:r>
    </w:p>
    <w:p w:rsidR="0092143C" w:rsidRDefault="0092143C" w:rsidP="0092143C">
      <w:pPr>
        <w:rPr>
          <w:sz w:val="20"/>
          <w:szCs w:val="20"/>
        </w:rPr>
      </w:pPr>
      <w:r>
        <w:rPr>
          <w:sz w:val="20"/>
          <w:szCs w:val="20"/>
        </w:rPr>
        <w:t xml:space="preserve">D.O.T. Shipping Name – </w:t>
      </w:r>
      <w:r w:rsidR="00103E9A">
        <w:rPr>
          <w:sz w:val="20"/>
          <w:szCs w:val="20"/>
        </w:rPr>
        <w:t>Consumer Commodity</w:t>
      </w:r>
    </w:p>
    <w:p w:rsidR="00103E9A" w:rsidRDefault="00103E9A" w:rsidP="0092143C">
      <w:pPr>
        <w:rPr>
          <w:sz w:val="20"/>
          <w:szCs w:val="20"/>
        </w:rPr>
      </w:pPr>
      <w:r>
        <w:rPr>
          <w:sz w:val="20"/>
          <w:szCs w:val="20"/>
        </w:rPr>
        <w:t>Hazard Class or Division: ORM-D</w:t>
      </w:r>
      <w:r w:rsidR="00282897">
        <w:rPr>
          <w:sz w:val="20"/>
          <w:szCs w:val="20"/>
        </w:rPr>
        <w:t xml:space="preserve"> (on shipping carton)</w:t>
      </w:r>
    </w:p>
    <w:p w:rsidR="00103E9A" w:rsidRDefault="00103E9A" w:rsidP="0092143C">
      <w:pPr>
        <w:rPr>
          <w:sz w:val="20"/>
          <w:szCs w:val="20"/>
        </w:rPr>
      </w:pPr>
      <w:r>
        <w:rPr>
          <w:sz w:val="20"/>
          <w:szCs w:val="20"/>
        </w:rPr>
        <w:t xml:space="preserve">UN Number:   </w:t>
      </w:r>
      <w:r w:rsidR="00712F29">
        <w:rPr>
          <w:sz w:val="20"/>
          <w:szCs w:val="20"/>
        </w:rPr>
        <w:t>NA</w:t>
      </w:r>
    </w:p>
    <w:p w:rsidR="00103E9A" w:rsidRDefault="00103E9A" w:rsidP="0092143C">
      <w:pPr>
        <w:rPr>
          <w:sz w:val="20"/>
          <w:szCs w:val="20"/>
        </w:rPr>
      </w:pPr>
      <w:r>
        <w:rPr>
          <w:sz w:val="20"/>
          <w:szCs w:val="20"/>
        </w:rPr>
        <w:t>Packing Group: None</w:t>
      </w:r>
    </w:p>
    <w:p w:rsidR="00103E9A" w:rsidRDefault="00103E9A" w:rsidP="0092143C">
      <w:pPr>
        <w:rPr>
          <w:sz w:val="20"/>
          <w:szCs w:val="20"/>
        </w:rPr>
      </w:pPr>
      <w:r>
        <w:rPr>
          <w:sz w:val="20"/>
          <w:szCs w:val="20"/>
        </w:rPr>
        <w:t xml:space="preserve">Label(s) Required: </w:t>
      </w:r>
      <w:r w:rsidR="00282897">
        <w:rPr>
          <w:sz w:val="20"/>
          <w:szCs w:val="20"/>
        </w:rPr>
        <w:t>ORM-D (on shipping carton)</w:t>
      </w:r>
    </w:p>
    <w:p w:rsidR="00103E9A" w:rsidRDefault="00103E9A" w:rsidP="0092143C">
      <w:pPr>
        <w:rPr>
          <w:sz w:val="20"/>
          <w:szCs w:val="20"/>
        </w:rPr>
      </w:pPr>
    </w:p>
    <w:p w:rsidR="000A76ED" w:rsidRDefault="000A76ED" w:rsidP="0092143C">
      <w:pPr>
        <w:rPr>
          <w:sz w:val="20"/>
          <w:szCs w:val="20"/>
        </w:rPr>
      </w:pPr>
    </w:p>
    <w:p w:rsidR="000A76ED" w:rsidRDefault="000A76ED" w:rsidP="0092143C">
      <w:pPr>
        <w:rPr>
          <w:sz w:val="20"/>
          <w:szCs w:val="20"/>
        </w:rPr>
      </w:pPr>
      <w:r>
        <w:rPr>
          <w:sz w:val="20"/>
          <w:szCs w:val="20"/>
        </w:rPr>
        <w:t>Continued next page</w:t>
      </w:r>
    </w:p>
    <w:p w:rsidR="000A76ED" w:rsidRDefault="000A76ED" w:rsidP="0092143C">
      <w:pPr>
        <w:rPr>
          <w:sz w:val="20"/>
          <w:szCs w:val="20"/>
        </w:rPr>
      </w:pPr>
    </w:p>
    <w:p w:rsidR="000A76ED" w:rsidRDefault="000A76ED" w:rsidP="0092143C">
      <w:pPr>
        <w:rPr>
          <w:sz w:val="20"/>
          <w:szCs w:val="20"/>
        </w:rPr>
      </w:pPr>
    </w:p>
    <w:p w:rsidR="00282897" w:rsidRPr="00712F29" w:rsidRDefault="00282897" w:rsidP="0092143C">
      <w:pPr>
        <w:rPr>
          <w:b/>
          <w:sz w:val="20"/>
          <w:szCs w:val="20"/>
        </w:rPr>
      </w:pPr>
      <w:r w:rsidRPr="00712F29">
        <w:rPr>
          <w:b/>
          <w:sz w:val="20"/>
          <w:szCs w:val="20"/>
        </w:rPr>
        <w:lastRenderedPageBreak/>
        <w:t>IMDG-IMO:</w:t>
      </w:r>
    </w:p>
    <w:p w:rsidR="00282897" w:rsidRDefault="00282897" w:rsidP="0092143C">
      <w:pPr>
        <w:rPr>
          <w:sz w:val="20"/>
          <w:szCs w:val="20"/>
        </w:rPr>
      </w:pPr>
      <w:proofErr w:type="gramStart"/>
      <w:r>
        <w:rPr>
          <w:sz w:val="20"/>
          <w:szCs w:val="20"/>
        </w:rPr>
        <w:t>UN  No</w:t>
      </w:r>
      <w:proofErr w:type="gramEnd"/>
      <w:r>
        <w:rPr>
          <w:sz w:val="20"/>
          <w:szCs w:val="20"/>
        </w:rPr>
        <w:t>. :  1950</w:t>
      </w:r>
    </w:p>
    <w:p w:rsidR="00282897" w:rsidRDefault="00282897" w:rsidP="0092143C">
      <w:pPr>
        <w:rPr>
          <w:sz w:val="20"/>
          <w:szCs w:val="20"/>
        </w:rPr>
      </w:pPr>
      <w:r>
        <w:rPr>
          <w:sz w:val="20"/>
          <w:szCs w:val="20"/>
        </w:rPr>
        <w:t>Class: 2</w:t>
      </w:r>
    </w:p>
    <w:p w:rsidR="00282897" w:rsidRDefault="00282897" w:rsidP="0092143C">
      <w:pPr>
        <w:rPr>
          <w:sz w:val="20"/>
          <w:szCs w:val="20"/>
        </w:rPr>
      </w:pPr>
      <w:r>
        <w:rPr>
          <w:sz w:val="20"/>
          <w:szCs w:val="20"/>
        </w:rPr>
        <w:t>Shipping Name: Aerosols</w:t>
      </w:r>
    </w:p>
    <w:p w:rsidR="00282897" w:rsidRDefault="00282897" w:rsidP="0092143C">
      <w:pPr>
        <w:rPr>
          <w:sz w:val="20"/>
          <w:szCs w:val="20"/>
        </w:rPr>
      </w:pPr>
      <w:r>
        <w:rPr>
          <w:sz w:val="20"/>
          <w:szCs w:val="20"/>
        </w:rPr>
        <w:t>Subsidiary Risk: 2.2</w:t>
      </w:r>
    </w:p>
    <w:p w:rsidR="00282897" w:rsidRDefault="00282897" w:rsidP="0092143C">
      <w:pPr>
        <w:rPr>
          <w:sz w:val="20"/>
          <w:szCs w:val="20"/>
        </w:rPr>
      </w:pPr>
      <w:r>
        <w:rPr>
          <w:sz w:val="20"/>
          <w:szCs w:val="20"/>
        </w:rPr>
        <w:t>Labeling: Non-Flammable Gas</w:t>
      </w:r>
    </w:p>
    <w:p w:rsidR="00282897" w:rsidRDefault="00282897" w:rsidP="0092143C">
      <w:pPr>
        <w:rPr>
          <w:sz w:val="20"/>
          <w:szCs w:val="20"/>
        </w:rPr>
      </w:pPr>
      <w:r>
        <w:rPr>
          <w:sz w:val="20"/>
          <w:szCs w:val="20"/>
        </w:rPr>
        <w:t xml:space="preserve">Packing Group: </w:t>
      </w:r>
      <w:r w:rsidR="001D0137">
        <w:rPr>
          <w:sz w:val="20"/>
          <w:szCs w:val="20"/>
        </w:rPr>
        <w:t>III</w:t>
      </w:r>
    </w:p>
    <w:p w:rsidR="00282897" w:rsidRDefault="00282897" w:rsidP="0092143C">
      <w:pPr>
        <w:rPr>
          <w:sz w:val="20"/>
          <w:szCs w:val="20"/>
        </w:rPr>
      </w:pPr>
      <w:r>
        <w:rPr>
          <w:sz w:val="20"/>
          <w:szCs w:val="20"/>
        </w:rPr>
        <w:t>EMS: F-D, S-U</w:t>
      </w:r>
    </w:p>
    <w:p w:rsidR="00282897" w:rsidRDefault="00282897" w:rsidP="0092143C">
      <w:pPr>
        <w:rPr>
          <w:sz w:val="20"/>
          <w:szCs w:val="20"/>
        </w:rPr>
      </w:pPr>
      <w:r>
        <w:rPr>
          <w:sz w:val="20"/>
          <w:szCs w:val="20"/>
        </w:rPr>
        <w:t>Marine Pollutant: NO</w:t>
      </w:r>
    </w:p>
    <w:p w:rsidR="00282897" w:rsidRDefault="00282897" w:rsidP="0092143C">
      <w:pPr>
        <w:rPr>
          <w:sz w:val="20"/>
          <w:szCs w:val="20"/>
        </w:rPr>
      </w:pPr>
      <w:r>
        <w:rPr>
          <w:sz w:val="20"/>
          <w:szCs w:val="20"/>
        </w:rPr>
        <w:t>Technical Name: NA</w:t>
      </w:r>
    </w:p>
    <w:p w:rsidR="00282897" w:rsidRDefault="00282897" w:rsidP="0092143C">
      <w:pPr>
        <w:rPr>
          <w:sz w:val="20"/>
          <w:szCs w:val="20"/>
        </w:rPr>
      </w:pPr>
    </w:p>
    <w:p w:rsidR="00B94063" w:rsidRDefault="00B94063" w:rsidP="0092143C">
      <w:pPr>
        <w:rPr>
          <w:b/>
        </w:rPr>
      </w:pPr>
    </w:p>
    <w:p w:rsidR="0092143C" w:rsidRDefault="0092143C" w:rsidP="0092143C">
      <w:pPr>
        <w:rPr>
          <w:b/>
        </w:rPr>
      </w:pPr>
      <w:r w:rsidRPr="00BC0B54">
        <w:rPr>
          <w:b/>
        </w:rPr>
        <w:t xml:space="preserve">Part </w:t>
      </w:r>
      <w:r>
        <w:rPr>
          <w:b/>
        </w:rPr>
        <w:t>15</w:t>
      </w:r>
      <w:r w:rsidRPr="00BC0B54">
        <w:rPr>
          <w:b/>
        </w:rPr>
        <w:t xml:space="preserve">: </w:t>
      </w:r>
      <w:r>
        <w:rPr>
          <w:b/>
        </w:rPr>
        <w:t>Regulatory Information</w:t>
      </w:r>
    </w:p>
    <w:p w:rsidR="00282897" w:rsidRDefault="00282897" w:rsidP="0092143C">
      <w:pPr>
        <w:rPr>
          <w:sz w:val="20"/>
          <w:szCs w:val="20"/>
        </w:rPr>
      </w:pPr>
      <w:r>
        <w:rPr>
          <w:sz w:val="20"/>
          <w:szCs w:val="20"/>
        </w:rPr>
        <w:t>CERCLA: None</w:t>
      </w:r>
    </w:p>
    <w:p w:rsidR="00282897" w:rsidRDefault="00282897" w:rsidP="0092143C">
      <w:pPr>
        <w:rPr>
          <w:sz w:val="20"/>
          <w:szCs w:val="20"/>
        </w:rPr>
      </w:pPr>
      <w:r>
        <w:rPr>
          <w:sz w:val="20"/>
          <w:szCs w:val="20"/>
        </w:rPr>
        <w:t>TSCA:  All components of this product are TSCA Inventory Listed and/or are exempt.</w:t>
      </w:r>
    </w:p>
    <w:p w:rsidR="0092143C" w:rsidRDefault="00282897" w:rsidP="0092143C">
      <w:pPr>
        <w:rPr>
          <w:sz w:val="20"/>
          <w:szCs w:val="20"/>
        </w:rPr>
      </w:pPr>
      <w:r>
        <w:rPr>
          <w:sz w:val="20"/>
          <w:szCs w:val="20"/>
        </w:rPr>
        <w:t xml:space="preserve">SARA TITLE III SARA </w:t>
      </w:r>
      <w:r w:rsidR="00EC5555" w:rsidRPr="00EC5555">
        <w:rPr>
          <w:sz w:val="20"/>
          <w:szCs w:val="20"/>
        </w:rPr>
        <w:t>Section 311 and 312</w:t>
      </w:r>
      <w:r>
        <w:rPr>
          <w:sz w:val="20"/>
          <w:szCs w:val="20"/>
        </w:rPr>
        <w:t xml:space="preserve"> (40 CFR 370) Hazard Categories:  Sudden Release of Pressure.</w:t>
      </w:r>
    </w:p>
    <w:p w:rsidR="00712F29" w:rsidRDefault="00712F29" w:rsidP="0092143C">
      <w:pPr>
        <w:rPr>
          <w:sz w:val="20"/>
          <w:szCs w:val="20"/>
        </w:rPr>
      </w:pPr>
    </w:p>
    <w:p w:rsidR="00737B4A" w:rsidRDefault="00737B4A" w:rsidP="00737B4A">
      <w:pPr>
        <w:rPr>
          <w:sz w:val="20"/>
          <w:szCs w:val="20"/>
        </w:rPr>
      </w:pPr>
      <w:r>
        <w:rPr>
          <w:sz w:val="20"/>
          <w:szCs w:val="20"/>
        </w:rPr>
        <w:t>State Regulations:</w:t>
      </w:r>
    </w:p>
    <w:p w:rsidR="00737B4A" w:rsidRDefault="00737B4A" w:rsidP="00737B4A">
      <w:pPr>
        <w:rPr>
          <w:sz w:val="20"/>
          <w:szCs w:val="20"/>
        </w:rPr>
      </w:pPr>
      <w:r>
        <w:rPr>
          <w:sz w:val="20"/>
          <w:szCs w:val="20"/>
        </w:rPr>
        <w:t>California</w:t>
      </w:r>
      <w:r w:rsidR="00696545">
        <w:rPr>
          <w:sz w:val="20"/>
          <w:szCs w:val="20"/>
        </w:rPr>
        <w:t xml:space="preserve"> Proposition 65</w:t>
      </w:r>
    </w:p>
    <w:p w:rsidR="00737B4A" w:rsidRDefault="00737B4A" w:rsidP="00737B4A">
      <w:pPr>
        <w:rPr>
          <w:sz w:val="20"/>
          <w:szCs w:val="20"/>
        </w:rPr>
      </w:pPr>
      <w:r>
        <w:rPr>
          <w:sz w:val="20"/>
          <w:szCs w:val="20"/>
        </w:rPr>
        <w:t>This product does not contain chemical(s) known to the State of California to cause cancer, birth defects or reproductive harm.</w:t>
      </w:r>
    </w:p>
    <w:p w:rsidR="00737B4A" w:rsidRDefault="00737B4A" w:rsidP="00737B4A">
      <w:pPr>
        <w:rPr>
          <w:sz w:val="20"/>
          <w:szCs w:val="20"/>
        </w:rPr>
      </w:pPr>
    </w:p>
    <w:p w:rsidR="00737B4A" w:rsidRDefault="00737B4A" w:rsidP="00737B4A">
      <w:pPr>
        <w:rPr>
          <w:sz w:val="20"/>
          <w:szCs w:val="20"/>
        </w:rPr>
      </w:pPr>
      <w:r>
        <w:rPr>
          <w:sz w:val="20"/>
          <w:szCs w:val="20"/>
        </w:rPr>
        <w:t>California and OTC States:</w:t>
      </w:r>
    </w:p>
    <w:p w:rsidR="00737B4A" w:rsidRDefault="00737B4A" w:rsidP="00737B4A">
      <w:pPr>
        <w:rPr>
          <w:sz w:val="20"/>
          <w:szCs w:val="20"/>
        </w:rPr>
      </w:pPr>
      <w:r>
        <w:rPr>
          <w:sz w:val="20"/>
          <w:szCs w:val="20"/>
        </w:rPr>
        <w:t>This product is not regulated by Consumer Regulations.</w:t>
      </w:r>
    </w:p>
    <w:p w:rsidR="00737B4A" w:rsidRDefault="00737B4A" w:rsidP="00737B4A">
      <w:pPr>
        <w:rPr>
          <w:sz w:val="20"/>
          <w:szCs w:val="20"/>
        </w:rPr>
      </w:pPr>
    </w:p>
    <w:p w:rsidR="00737B4A" w:rsidRDefault="00737B4A" w:rsidP="00737B4A">
      <w:pPr>
        <w:rPr>
          <w:sz w:val="20"/>
          <w:szCs w:val="20"/>
        </w:rPr>
      </w:pPr>
    </w:p>
    <w:p w:rsidR="00737B4A" w:rsidRDefault="00737B4A" w:rsidP="00737B4A">
      <w:pPr>
        <w:rPr>
          <w:sz w:val="20"/>
          <w:szCs w:val="20"/>
        </w:rPr>
      </w:pPr>
      <w:r>
        <w:rPr>
          <w:sz w:val="20"/>
          <w:szCs w:val="20"/>
        </w:rPr>
        <w:t>Canadian Environmental Protection Act:</w:t>
      </w:r>
    </w:p>
    <w:p w:rsidR="00737B4A" w:rsidRDefault="00737B4A" w:rsidP="00737B4A">
      <w:pPr>
        <w:rPr>
          <w:sz w:val="20"/>
          <w:szCs w:val="20"/>
        </w:rPr>
      </w:pPr>
      <w:r>
        <w:rPr>
          <w:sz w:val="20"/>
          <w:szCs w:val="20"/>
        </w:rPr>
        <w:t>All of the components of this product are included on the Canadian Domestic Substances List (DSL).</w:t>
      </w:r>
    </w:p>
    <w:p w:rsidR="00737B4A" w:rsidRDefault="00737B4A" w:rsidP="00737B4A">
      <w:pPr>
        <w:rPr>
          <w:sz w:val="20"/>
          <w:szCs w:val="20"/>
        </w:rPr>
      </w:pPr>
    </w:p>
    <w:p w:rsidR="00737B4A" w:rsidRDefault="00737B4A" w:rsidP="00737B4A">
      <w:pPr>
        <w:rPr>
          <w:sz w:val="20"/>
          <w:szCs w:val="20"/>
        </w:rPr>
      </w:pPr>
      <w:r>
        <w:rPr>
          <w:sz w:val="20"/>
          <w:szCs w:val="20"/>
        </w:rPr>
        <w:t>Canadian Workplace Hazardous Materials Information System:  WHMIS</w:t>
      </w:r>
    </w:p>
    <w:p w:rsidR="00737B4A" w:rsidRDefault="00737B4A" w:rsidP="00737B4A">
      <w:pPr>
        <w:rPr>
          <w:sz w:val="20"/>
          <w:szCs w:val="20"/>
        </w:rPr>
      </w:pPr>
      <w:r>
        <w:rPr>
          <w:sz w:val="20"/>
          <w:szCs w:val="20"/>
        </w:rPr>
        <w:t>This product has been classified in accordance with the hazard criteria of the controlled products regulations and the MSDS contains all the information required by the controlled products regulations.</w:t>
      </w:r>
    </w:p>
    <w:p w:rsidR="00737B4A" w:rsidRDefault="00737B4A" w:rsidP="00737B4A">
      <w:pPr>
        <w:rPr>
          <w:sz w:val="20"/>
          <w:szCs w:val="20"/>
        </w:rPr>
      </w:pPr>
    </w:p>
    <w:p w:rsidR="00737B4A" w:rsidRDefault="00737B4A" w:rsidP="00737B4A">
      <w:pPr>
        <w:rPr>
          <w:sz w:val="20"/>
          <w:szCs w:val="20"/>
        </w:rPr>
      </w:pPr>
      <w:r>
        <w:rPr>
          <w:sz w:val="20"/>
          <w:szCs w:val="20"/>
        </w:rPr>
        <w:t>WHMIS Classification:  Aerosol:   Class A</w:t>
      </w:r>
      <w:proofErr w:type="gramStart"/>
      <w:r>
        <w:rPr>
          <w:sz w:val="20"/>
          <w:szCs w:val="20"/>
        </w:rPr>
        <w:t>,  Class</w:t>
      </w:r>
      <w:proofErr w:type="gramEnd"/>
      <w:r>
        <w:rPr>
          <w:sz w:val="20"/>
          <w:szCs w:val="20"/>
        </w:rPr>
        <w:t xml:space="preserve"> D2B</w:t>
      </w:r>
    </w:p>
    <w:p w:rsidR="00737B4A" w:rsidRDefault="00737B4A" w:rsidP="00737B4A">
      <w:pPr>
        <w:rPr>
          <w:sz w:val="20"/>
          <w:szCs w:val="20"/>
        </w:rPr>
      </w:pPr>
      <w:r>
        <w:rPr>
          <w:sz w:val="20"/>
          <w:szCs w:val="20"/>
        </w:rPr>
        <w:t>A    Compressed Gas</w:t>
      </w:r>
    </w:p>
    <w:p w:rsidR="00737B4A" w:rsidRDefault="00737B4A" w:rsidP="00737B4A">
      <w:pPr>
        <w:rPr>
          <w:sz w:val="20"/>
          <w:szCs w:val="20"/>
        </w:rPr>
      </w:pPr>
      <w:proofErr w:type="gramStart"/>
      <w:r>
        <w:rPr>
          <w:sz w:val="20"/>
          <w:szCs w:val="20"/>
        </w:rPr>
        <w:t>D2  Materials</w:t>
      </w:r>
      <w:proofErr w:type="gramEnd"/>
      <w:r>
        <w:rPr>
          <w:sz w:val="20"/>
          <w:szCs w:val="20"/>
        </w:rPr>
        <w:t xml:space="preserve"> causing other toxic effects.</w:t>
      </w:r>
    </w:p>
    <w:p w:rsidR="00737B4A" w:rsidRDefault="00737B4A" w:rsidP="00737B4A">
      <w:pPr>
        <w:rPr>
          <w:sz w:val="20"/>
          <w:szCs w:val="20"/>
        </w:rPr>
      </w:pPr>
      <w:r>
        <w:rPr>
          <w:sz w:val="20"/>
          <w:szCs w:val="20"/>
        </w:rPr>
        <w:t>Montreal Protocol Listed Ingredient:  None</w:t>
      </w:r>
    </w:p>
    <w:p w:rsidR="00737B4A" w:rsidRDefault="00737B4A" w:rsidP="00737B4A">
      <w:pPr>
        <w:rPr>
          <w:sz w:val="20"/>
          <w:szCs w:val="20"/>
        </w:rPr>
      </w:pPr>
      <w:r>
        <w:rPr>
          <w:sz w:val="20"/>
          <w:szCs w:val="20"/>
        </w:rPr>
        <w:t>Stockholm Convention Listed Ingredient: None</w:t>
      </w:r>
    </w:p>
    <w:p w:rsidR="00737B4A" w:rsidRDefault="00737B4A" w:rsidP="00737B4A">
      <w:pPr>
        <w:rPr>
          <w:sz w:val="20"/>
          <w:szCs w:val="20"/>
        </w:rPr>
      </w:pPr>
      <w:r>
        <w:rPr>
          <w:sz w:val="20"/>
          <w:szCs w:val="20"/>
        </w:rPr>
        <w:t xml:space="preserve">Rotterdam </w:t>
      </w:r>
      <w:proofErr w:type="gramStart"/>
      <w:r w:rsidR="00712F29">
        <w:rPr>
          <w:sz w:val="20"/>
          <w:szCs w:val="20"/>
        </w:rPr>
        <w:t xml:space="preserve">Convention </w:t>
      </w:r>
      <w:r>
        <w:rPr>
          <w:sz w:val="20"/>
          <w:szCs w:val="20"/>
        </w:rPr>
        <w:t xml:space="preserve"> Listed</w:t>
      </w:r>
      <w:proofErr w:type="gramEnd"/>
      <w:r>
        <w:rPr>
          <w:sz w:val="20"/>
          <w:szCs w:val="20"/>
        </w:rPr>
        <w:t xml:space="preserve"> Ingredients: None</w:t>
      </w:r>
    </w:p>
    <w:p w:rsidR="00737B4A" w:rsidRDefault="00BE1ED0" w:rsidP="00737B4A">
      <w:pPr>
        <w:rPr>
          <w:sz w:val="20"/>
          <w:szCs w:val="20"/>
        </w:rPr>
      </w:pPr>
      <w:r>
        <w:rPr>
          <w:sz w:val="20"/>
          <w:szCs w:val="20"/>
        </w:rPr>
        <w:t>ROHS Compliant:  Yes</w:t>
      </w:r>
    </w:p>
    <w:p w:rsidR="00BE1ED0" w:rsidRDefault="00BE1ED0" w:rsidP="00737B4A">
      <w:pPr>
        <w:rPr>
          <w:sz w:val="20"/>
          <w:szCs w:val="20"/>
        </w:rPr>
      </w:pPr>
    </w:p>
    <w:p w:rsidR="00EC5555" w:rsidRDefault="00EC5555" w:rsidP="0092143C">
      <w:pPr>
        <w:rPr>
          <w:b/>
        </w:rPr>
      </w:pPr>
      <w:r w:rsidRPr="00BC0B54">
        <w:rPr>
          <w:b/>
        </w:rPr>
        <w:t xml:space="preserve">Part </w:t>
      </w:r>
      <w:r>
        <w:rPr>
          <w:b/>
        </w:rPr>
        <w:t>16</w:t>
      </w:r>
      <w:r w:rsidRPr="00BC0B54">
        <w:rPr>
          <w:b/>
        </w:rPr>
        <w:t xml:space="preserve">: </w:t>
      </w:r>
      <w:r>
        <w:rPr>
          <w:b/>
        </w:rPr>
        <w:t>Other Information</w:t>
      </w:r>
    </w:p>
    <w:p w:rsidR="00BE1ED0" w:rsidRDefault="00BE1ED0" w:rsidP="0092143C">
      <w:pPr>
        <w:rPr>
          <w:sz w:val="20"/>
          <w:szCs w:val="20"/>
        </w:rPr>
      </w:pPr>
      <w:r>
        <w:rPr>
          <w:sz w:val="20"/>
          <w:szCs w:val="20"/>
        </w:rPr>
        <w:t xml:space="preserve">Responsible Name:   Gene </w:t>
      </w:r>
      <w:proofErr w:type="spellStart"/>
      <w:r>
        <w:rPr>
          <w:sz w:val="20"/>
          <w:szCs w:val="20"/>
        </w:rPr>
        <w:t>Schaffstall</w:t>
      </w:r>
      <w:proofErr w:type="spellEnd"/>
    </w:p>
    <w:p w:rsidR="00BE1ED0" w:rsidRDefault="00BE1ED0" w:rsidP="0092143C">
      <w:pPr>
        <w:rPr>
          <w:sz w:val="20"/>
          <w:szCs w:val="20"/>
        </w:rPr>
      </w:pPr>
      <w:r>
        <w:rPr>
          <w:sz w:val="20"/>
          <w:szCs w:val="20"/>
        </w:rPr>
        <w:t>Senior Chemist</w:t>
      </w:r>
    </w:p>
    <w:p w:rsidR="00BE1ED0" w:rsidRDefault="00BE1ED0" w:rsidP="0092143C">
      <w:pPr>
        <w:rPr>
          <w:sz w:val="20"/>
          <w:szCs w:val="20"/>
        </w:rPr>
      </w:pPr>
      <w:r>
        <w:rPr>
          <w:sz w:val="20"/>
          <w:szCs w:val="20"/>
        </w:rPr>
        <w:t>Telephone:  1-800-334-4420</w:t>
      </w:r>
      <w:r w:rsidR="00712F29">
        <w:rPr>
          <w:sz w:val="20"/>
          <w:szCs w:val="20"/>
        </w:rPr>
        <w:t xml:space="preserve"> or (770)-382-8843</w:t>
      </w:r>
    </w:p>
    <w:p w:rsidR="00BE1ED0" w:rsidRDefault="00BE1ED0" w:rsidP="0092143C">
      <w:pPr>
        <w:rPr>
          <w:sz w:val="20"/>
          <w:szCs w:val="20"/>
        </w:rPr>
      </w:pPr>
    </w:p>
    <w:p w:rsidR="007903FC" w:rsidRDefault="007903FC" w:rsidP="007903FC">
      <w:pPr>
        <w:rPr>
          <w:b/>
          <w:sz w:val="20"/>
          <w:szCs w:val="20"/>
        </w:rPr>
      </w:pPr>
      <w:r>
        <w:rPr>
          <w:b/>
          <w:sz w:val="20"/>
          <w:szCs w:val="20"/>
        </w:rPr>
        <w:t>Disclaimer of Expressed and implied Warranties:</w:t>
      </w:r>
    </w:p>
    <w:p w:rsidR="007903FC" w:rsidRDefault="007903FC" w:rsidP="007903FC">
      <w:pPr>
        <w:rPr>
          <w:sz w:val="20"/>
          <w:szCs w:val="20"/>
        </w:rPr>
      </w:pPr>
      <w:r>
        <w:rPr>
          <w:sz w:val="20"/>
          <w:szCs w:val="20"/>
        </w:rPr>
        <w:t xml:space="preserve">The information presented in this Safety Data Sheet is based on data believed to be accurate as of the date of the l Safety Data sheet was prepared.  No responsibility is assumed for any damage or injury resulting from abnormal use or from any failure to adhere to recommended practices as specified on the label copy. </w:t>
      </w:r>
    </w:p>
    <w:p w:rsidR="007903FC" w:rsidRDefault="007903FC" w:rsidP="0092143C">
      <w:pPr>
        <w:rPr>
          <w:sz w:val="20"/>
          <w:szCs w:val="20"/>
        </w:rPr>
      </w:pPr>
    </w:p>
    <w:sectPr w:rsidR="007903FC" w:rsidSect="00BC0B54">
      <w:headerReference w:type="default" r:id="rId11"/>
      <w:footerReference w:type="default" r:id="rId12"/>
      <w:pgSz w:w="12240" w:h="15840"/>
      <w:pgMar w:top="720" w:right="720"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063" w:rsidRDefault="00B94063" w:rsidP="00B94063">
      <w:r>
        <w:separator/>
      </w:r>
    </w:p>
  </w:endnote>
  <w:endnote w:type="continuationSeparator" w:id="0">
    <w:p w:rsidR="00B94063" w:rsidRDefault="00B94063" w:rsidP="00B9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63" w:rsidRDefault="001963DE">
    <w:pPr>
      <w:pStyle w:val="Footer"/>
      <w:pBdr>
        <w:top w:val="thinThickSmallGap" w:sz="24" w:space="1" w:color="622423" w:themeColor="accent2" w:themeShade="7F"/>
      </w:pBdr>
      <w:rPr>
        <w:rFonts w:asciiTheme="majorHAnsi" w:eastAsiaTheme="majorEastAsia" w:hAnsiTheme="majorHAnsi" w:cstheme="majorBidi"/>
      </w:rPr>
    </w:pPr>
    <w:r>
      <w:rPr>
        <w:rFonts w:ascii="Calibri" w:eastAsiaTheme="majorEastAsia" w:hAnsi="Calibri" w:cstheme="majorBidi"/>
        <w:sz w:val="20"/>
        <w:szCs w:val="20"/>
      </w:rPr>
      <w:t>390 Non-</w:t>
    </w:r>
    <w:proofErr w:type="gramStart"/>
    <w:r>
      <w:rPr>
        <w:rFonts w:ascii="Calibri" w:eastAsiaTheme="majorEastAsia" w:hAnsi="Calibri" w:cstheme="majorBidi"/>
        <w:sz w:val="20"/>
        <w:szCs w:val="20"/>
      </w:rPr>
      <w:t>Toxic  Anti</w:t>
    </w:r>
    <w:proofErr w:type="gramEnd"/>
    <w:r>
      <w:rPr>
        <w:rFonts w:ascii="Calibri" w:eastAsiaTheme="majorEastAsia" w:hAnsi="Calibri" w:cstheme="majorBidi"/>
        <w:sz w:val="20"/>
        <w:szCs w:val="20"/>
      </w:rPr>
      <w:t xml:space="preserve">-Spatter            </w:t>
    </w:r>
    <w:r w:rsidR="005A25DF">
      <w:rPr>
        <w:rFonts w:ascii="Calibri" w:eastAsiaTheme="majorEastAsia" w:hAnsi="Calibri" w:cstheme="majorBidi"/>
        <w:sz w:val="20"/>
        <w:szCs w:val="20"/>
      </w:rPr>
      <w:t xml:space="preserve">                                                 </w:t>
    </w:r>
    <w:r>
      <w:rPr>
        <w:rFonts w:ascii="Calibri" w:eastAsiaTheme="majorEastAsia" w:hAnsi="Calibri" w:cstheme="majorBidi"/>
        <w:sz w:val="20"/>
        <w:szCs w:val="20"/>
      </w:rPr>
      <w:t xml:space="preserve"> </w:t>
    </w:r>
    <w:r w:rsidR="00B94063">
      <w:rPr>
        <w:rFonts w:ascii="Calibri" w:eastAsiaTheme="majorEastAsia" w:hAnsi="Calibri" w:cstheme="majorBidi"/>
        <w:sz w:val="20"/>
        <w:szCs w:val="20"/>
      </w:rPr>
      <w:t xml:space="preserve">   </w:t>
    </w:r>
    <w:r w:rsidR="00B35A4E">
      <w:rPr>
        <w:rFonts w:ascii="Calibri" w:eastAsiaTheme="majorEastAsia" w:hAnsi="Calibri" w:cstheme="majorBidi"/>
        <w:sz w:val="20"/>
        <w:szCs w:val="20"/>
      </w:rPr>
      <w:t xml:space="preserve">   390A</w:t>
    </w:r>
    <w:r w:rsidR="00B94063">
      <w:rPr>
        <w:rFonts w:ascii="Calibri" w:eastAsiaTheme="majorEastAsia" w:hAnsi="Calibri" w:cstheme="majorBidi"/>
        <w:sz w:val="20"/>
        <w:szCs w:val="20"/>
      </w:rPr>
      <w:t xml:space="preserve">                                                                               </w:t>
    </w:r>
    <w:r w:rsidR="00E855D6">
      <w:rPr>
        <w:rFonts w:ascii="Calibri" w:eastAsiaTheme="majorEastAsia" w:hAnsi="Calibri" w:cstheme="majorBidi"/>
        <w:sz w:val="20"/>
        <w:szCs w:val="20"/>
      </w:rPr>
      <w:t>07/18/2018</w:t>
    </w:r>
  </w:p>
  <w:p w:rsidR="00B94063" w:rsidRDefault="00B94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063" w:rsidRDefault="00B94063" w:rsidP="00B94063">
      <w:r>
        <w:separator/>
      </w:r>
    </w:p>
  </w:footnote>
  <w:footnote w:type="continuationSeparator" w:id="0">
    <w:p w:rsidR="00B94063" w:rsidRDefault="00B94063" w:rsidP="00B94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013107721"/>
      <w:docPartObj>
        <w:docPartGallery w:val="Page Numbers (Top of Page)"/>
        <w:docPartUnique/>
      </w:docPartObj>
    </w:sdtPr>
    <w:sdtEndPr>
      <w:rPr>
        <w:b/>
        <w:bCs/>
        <w:noProof/>
        <w:color w:val="auto"/>
        <w:spacing w:val="0"/>
      </w:rPr>
    </w:sdtEndPr>
    <w:sdtContent>
      <w:p w:rsidR="00B94063" w:rsidRDefault="00B94063">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E855D6" w:rsidRPr="00E855D6">
          <w:rPr>
            <w:b/>
            <w:bCs/>
            <w:noProof/>
          </w:rPr>
          <w:t>4</w:t>
        </w:r>
        <w:r>
          <w:rPr>
            <w:b/>
            <w:bCs/>
            <w:noProof/>
          </w:rPr>
          <w:fldChar w:fldCharType="end"/>
        </w:r>
      </w:p>
    </w:sdtContent>
  </w:sdt>
  <w:p w:rsidR="00B94063" w:rsidRDefault="00B94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C1C39"/>
    <w:multiLevelType w:val="hybridMultilevel"/>
    <w:tmpl w:val="EAC42A00"/>
    <w:lvl w:ilvl="0" w:tplc="8F309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54"/>
    <w:rsid w:val="00091BA2"/>
    <w:rsid w:val="000A061D"/>
    <w:rsid w:val="000A76ED"/>
    <w:rsid w:val="00103E9A"/>
    <w:rsid w:val="00142C5B"/>
    <w:rsid w:val="001963DE"/>
    <w:rsid w:val="001D0137"/>
    <w:rsid w:val="001E77E4"/>
    <w:rsid w:val="00212CA1"/>
    <w:rsid w:val="00282897"/>
    <w:rsid w:val="00292656"/>
    <w:rsid w:val="002A5CD0"/>
    <w:rsid w:val="002B4A18"/>
    <w:rsid w:val="003941F6"/>
    <w:rsid w:val="003A33F8"/>
    <w:rsid w:val="003C1870"/>
    <w:rsid w:val="003C658E"/>
    <w:rsid w:val="003D05F9"/>
    <w:rsid w:val="003D11CE"/>
    <w:rsid w:val="00403E4C"/>
    <w:rsid w:val="00481578"/>
    <w:rsid w:val="00493883"/>
    <w:rsid w:val="004B640F"/>
    <w:rsid w:val="004E7079"/>
    <w:rsid w:val="004F7E17"/>
    <w:rsid w:val="00502A8B"/>
    <w:rsid w:val="00515B3A"/>
    <w:rsid w:val="0058012F"/>
    <w:rsid w:val="005A25DF"/>
    <w:rsid w:val="005F0C87"/>
    <w:rsid w:val="005F1649"/>
    <w:rsid w:val="006410B3"/>
    <w:rsid w:val="00685131"/>
    <w:rsid w:val="00696545"/>
    <w:rsid w:val="006C55E7"/>
    <w:rsid w:val="00712F29"/>
    <w:rsid w:val="00737B4A"/>
    <w:rsid w:val="0076325D"/>
    <w:rsid w:val="00774670"/>
    <w:rsid w:val="007903FC"/>
    <w:rsid w:val="007B26FB"/>
    <w:rsid w:val="007B7918"/>
    <w:rsid w:val="007C1E51"/>
    <w:rsid w:val="00831626"/>
    <w:rsid w:val="008400B8"/>
    <w:rsid w:val="00900B56"/>
    <w:rsid w:val="00904465"/>
    <w:rsid w:val="0092143C"/>
    <w:rsid w:val="00931C55"/>
    <w:rsid w:val="009345E8"/>
    <w:rsid w:val="009403F7"/>
    <w:rsid w:val="009D4226"/>
    <w:rsid w:val="009D4FF3"/>
    <w:rsid w:val="009E3778"/>
    <w:rsid w:val="00A25C3D"/>
    <w:rsid w:val="00A40AF7"/>
    <w:rsid w:val="00AB1CB5"/>
    <w:rsid w:val="00B35A4E"/>
    <w:rsid w:val="00B35EE4"/>
    <w:rsid w:val="00B94063"/>
    <w:rsid w:val="00BC0B54"/>
    <w:rsid w:val="00BE1ED0"/>
    <w:rsid w:val="00C210C5"/>
    <w:rsid w:val="00C37D57"/>
    <w:rsid w:val="00C43A52"/>
    <w:rsid w:val="00C614B6"/>
    <w:rsid w:val="00C701B9"/>
    <w:rsid w:val="00C96382"/>
    <w:rsid w:val="00CE511C"/>
    <w:rsid w:val="00D84543"/>
    <w:rsid w:val="00DC4623"/>
    <w:rsid w:val="00DD730E"/>
    <w:rsid w:val="00DF3990"/>
    <w:rsid w:val="00E633EA"/>
    <w:rsid w:val="00E855D6"/>
    <w:rsid w:val="00EA596E"/>
    <w:rsid w:val="00EB27B8"/>
    <w:rsid w:val="00EC5555"/>
    <w:rsid w:val="00EE267D"/>
    <w:rsid w:val="00F40CFE"/>
    <w:rsid w:val="00FF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B3"/>
    <w:pPr>
      <w:spacing w:after="0" w:line="240" w:lineRule="auto"/>
    </w:pPr>
    <w:rPr>
      <w:sz w:val="24"/>
      <w:szCs w:val="24"/>
    </w:rPr>
  </w:style>
  <w:style w:type="paragraph" w:styleId="Heading1">
    <w:name w:val="heading 1"/>
    <w:basedOn w:val="Normal"/>
    <w:next w:val="Normal"/>
    <w:link w:val="Heading1Char"/>
    <w:uiPriority w:val="9"/>
    <w:qFormat/>
    <w:rsid w:val="006410B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0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0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0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0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0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0B3"/>
    <w:pPr>
      <w:spacing w:before="240" w:after="60"/>
      <w:outlineLvl w:val="6"/>
    </w:pPr>
  </w:style>
  <w:style w:type="paragraph" w:styleId="Heading8">
    <w:name w:val="heading 8"/>
    <w:basedOn w:val="Normal"/>
    <w:next w:val="Normal"/>
    <w:link w:val="Heading8Char"/>
    <w:uiPriority w:val="9"/>
    <w:semiHidden/>
    <w:unhideWhenUsed/>
    <w:qFormat/>
    <w:rsid w:val="006410B3"/>
    <w:pPr>
      <w:spacing w:before="240" w:after="60"/>
      <w:outlineLvl w:val="7"/>
    </w:pPr>
    <w:rPr>
      <w:i/>
      <w:iCs/>
    </w:rPr>
  </w:style>
  <w:style w:type="paragraph" w:styleId="Heading9">
    <w:name w:val="heading 9"/>
    <w:basedOn w:val="Normal"/>
    <w:next w:val="Normal"/>
    <w:link w:val="Heading9Char"/>
    <w:uiPriority w:val="9"/>
    <w:semiHidden/>
    <w:unhideWhenUsed/>
    <w:qFormat/>
    <w:rsid w:val="006410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B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0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0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10B3"/>
    <w:rPr>
      <w:b/>
      <w:bCs/>
      <w:sz w:val="28"/>
      <w:szCs w:val="28"/>
    </w:rPr>
  </w:style>
  <w:style w:type="character" w:customStyle="1" w:styleId="Heading5Char">
    <w:name w:val="Heading 5 Char"/>
    <w:basedOn w:val="DefaultParagraphFont"/>
    <w:link w:val="Heading5"/>
    <w:uiPriority w:val="9"/>
    <w:semiHidden/>
    <w:rsid w:val="006410B3"/>
    <w:rPr>
      <w:b/>
      <w:bCs/>
      <w:i/>
      <w:iCs/>
      <w:sz w:val="26"/>
      <w:szCs w:val="26"/>
    </w:rPr>
  </w:style>
  <w:style w:type="character" w:customStyle="1" w:styleId="Heading6Char">
    <w:name w:val="Heading 6 Char"/>
    <w:basedOn w:val="DefaultParagraphFont"/>
    <w:link w:val="Heading6"/>
    <w:uiPriority w:val="9"/>
    <w:semiHidden/>
    <w:rsid w:val="006410B3"/>
    <w:rPr>
      <w:b/>
      <w:bCs/>
    </w:rPr>
  </w:style>
  <w:style w:type="character" w:customStyle="1" w:styleId="Heading7Char">
    <w:name w:val="Heading 7 Char"/>
    <w:basedOn w:val="DefaultParagraphFont"/>
    <w:link w:val="Heading7"/>
    <w:uiPriority w:val="9"/>
    <w:semiHidden/>
    <w:rsid w:val="006410B3"/>
    <w:rPr>
      <w:sz w:val="24"/>
      <w:szCs w:val="24"/>
    </w:rPr>
  </w:style>
  <w:style w:type="character" w:customStyle="1" w:styleId="Heading8Char">
    <w:name w:val="Heading 8 Char"/>
    <w:basedOn w:val="DefaultParagraphFont"/>
    <w:link w:val="Heading8"/>
    <w:uiPriority w:val="9"/>
    <w:semiHidden/>
    <w:rsid w:val="006410B3"/>
    <w:rPr>
      <w:i/>
      <w:iCs/>
      <w:sz w:val="24"/>
      <w:szCs w:val="24"/>
    </w:rPr>
  </w:style>
  <w:style w:type="character" w:customStyle="1" w:styleId="Heading9Char">
    <w:name w:val="Heading 9 Char"/>
    <w:basedOn w:val="DefaultParagraphFont"/>
    <w:link w:val="Heading9"/>
    <w:uiPriority w:val="9"/>
    <w:semiHidden/>
    <w:rsid w:val="006410B3"/>
    <w:rPr>
      <w:rFonts w:asciiTheme="majorHAnsi" w:eastAsiaTheme="majorEastAsia" w:hAnsiTheme="majorHAnsi"/>
    </w:rPr>
  </w:style>
  <w:style w:type="paragraph" w:styleId="Title">
    <w:name w:val="Title"/>
    <w:basedOn w:val="Normal"/>
    <w:next w:val="Normal"/>
    <w:link w:val="TitleChar"/>
    <w:uiPriority w:val="10"/>
    <w:qFormat/>
    <w:rsid w:val="006410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0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0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0B3"/>
    <w:rPr>
      <w:rFonts w:asciiTheme="majorHAnsi" w:eastAsiaTheme="majorEastAsia" w:hAnsiTheme="majorHAnsi"/>
      <w:sz w:val="24"/>
      <w:szCs w:val="24"/>
    </w:rPr>
  </w:style>
  <w:style w:type="character" w:styleId="Strong">
    <w:name w:val="Strong"/>
    <w:basedOn w:val="DefaultParagraphFont"/>
    <w:uiPriority w:val="22"/>
    <w:qFormat/>
    <w:rsid w:val="006410B3"/>
    <w:rPr>
      <w:b/>
      <w:bCs/>
    </w:rPr>
  </w:style>
  <w:style w:type="character" w:styleId="Emphasis">
    <w:name w:val="Emphasis"/>
    <w:basedOn w:val="DefaultParagraphFont"/>
    <w:uiPriority w:val="20"/>
    <w:qFormat/>
    <w:rsid w:val="006410B3"/>
    <w:rPr>
      <w:rFonts w:asciiTheme="minorHAnsi" w:hAnsiTheme="minorHAnsi"/>
      <w:b/>
      <w:i/>
      <w:iCs/>
    </w:rPr>
  </w:style>
  <w:style w:type="paragraph" w:styleId="NoSpacing">
    <w:name w:val="No Spacing"/>
    <w:basedOn w:val="Normal"/>
    <w:uiPriority w:val="1"/>
    <w:qFormat/>
    <w:rsid w:val="006410B3"/>
    <w:rPr>
      <w:szCs w:val="32"/>
    </w:rPr>
  </w:style>
  <w:style w:type="paragraph" w:styleId="ListParagraph">
    <w:name w:val="List Paragraph"/>
    <w:basedOn w:val="Normal"/>
    <w:uiPriority w:val="34"/>
    <w:qFormat/>
    <w:rsid w:val="006410B3"/>
    <w:pPr>
      <w:ind w:left="720"/>
      <w:contextualSpacing/>
    </w:pPr>
  </w:style>
  <w:style w:type="paragraph" w:styleId="Quote">
    <w:name w:val="Quote"/>
    <w:basedOn w:val="Normal"/>
    <w:next w:val="Normal"/>
    <w:link w:val="QuoteChar"/>
    <w:uiPriority w:val="29"/>
    <w:qFormat/>
    <w:rsid w:val="006410B3"/>
    <w:rPr>
      <w:i/>
    </w:rPr>
  </w:style>
  <w:style w:type="character" w:customStyle="1" w:styleId="QuoteChar">
    <w:name w:val="Quote Char"/>
    <w:basedOn w:val="DefaultParagraphFont"/>
    <w:link w:val="Quote"/>
    <w:uiPriority w:val="29"/>
    <w:rsid w:val="006410B3"/>
    <w:rPr>
      <w:i/>
      <w:sz w:val="24"/>
      <w:szCs w:val="24"/>
    </w:rPr>
  </w:style>
  <w:style w:type="paragraph" w:styleId="IntenseQuote">
    <w:name w:val="Intense Quote"/>
    <w:basedOn w:val="Normal"/>
    <w:next w:val="Normal"/>
    <w:link w:val="IntenseQuoteChar"/>
    <w:uiPriority w:val="30"/>
    <w:qFormat/>
    <w:rsid w:val="006410B3"/>
    <w:pPr>
      <w:ind w:left="720" w:right="720"/>
    </w:pPr>
    <w:rPr>
      <w:b/>
      <w:i/>
      <w:szCs w:val="22"/>
    </w:rPr>
  </w:style>
  <w:style w:type="character" w:customStyle="1" w:styleId="IntenseQuoteChar">
    <w:name w:val="Intense Quote Char"/>
    <w:basedOn w:val="DefaultParagraphFont"/>
    <w:link w:val="IntenseQuote"/>
    <w:uiPriority w:val="30"/>
    <w:rsid w:val="006410B3"/>
    <w:rPr>
      <w:b/>
      <w:i/>
      <w:sz w:val="24"/>
    </w:rPr>
  </w:style>
  <w:style w:type="character" w:styleId="SubtleEmphasis">
    <w:name w:val="Subtle Emphasis"/>
    <w:uiPriority w:val="19"/>
    <w:qFormat/>
    <w:rsid w:val="006410B3"/>
    <w:rPr>
      <w:i/>
      <w:color w:val="5A5A5A" w:themeColor="text1" w:themeTint="A5"/>
    </w:rPr>
  </w:style>
  <w:style w:type="character" w:styleId="IntenseEmphasis">
    <w:name w:val="Intense Emphasis"/>
    <w:basedOn w:val="DefaultParagraphFont"/>
    <w:uiPriority w:val="21"/>
    <w:qFormat/>
    <w:rsid w:val="006410B3"/>
    <w:rPr>
      <w:b/>
      <w:i/>
      <w:sz w:val="24"/>
      <w:szCs w:val="24"/>
      <w:u w:val="single"/>
    </w:rPr>
  </w:style>
  <w:style w:type="character" w:styleId="SubtleReference">
    <w:name w:val="Subtle Reference"/>
    <w:basedOn w:val="DefaultParagraphFont"/>
    <w:uiPriority w:val="31"/>
    <w:qFormat/>
    <w:rsid w:val="006410B3"/>
    <w:rPr>
      <w:sz w:val="24"/>
      <w:szCs w:val="24"/>
      <w:u w:val="single"/>
    </w:rPr>
  </w:style>
  <w:style w:type="character" w:styleId="IntenseReference">
    <w:name w:val="Intense Reference"/>
    <w:basedOn w:val="DefaultParagraphFont"/>
    <w:uiPriority w:val="32"/>
    <w:qFormat/>
    <w:rsid w:val="006410B3"/>
    <w:rPr>
      <w:b/>
      <w:sz w:val="24"/>
      <w:u w:val="single"/>
    </w:rPr>
  </w:style>
  <w:style w:type="character" w:styleId="BookTitle">
    <w:name w:val="Book Title"/>
    <w:basedOn w:val="DefaultParagraphFont"/>
    <w:uiPriority w:val="33"/>
    <w:qFormat/>
    <w:rsid w:val="006410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0B3"/>
    <w:pPr>
      <w:outlineLvl w:val="9"/>
    </w:pPr>
  </w:style>
  <w:style w:type="paragraph" w:styleId="BalloonText">
    <w:name w:val="Balloon Text"/>
    <w:basedOn w:val="Normal"/>
    <w:link w:val="BalloonTextChar"/>
    <w:uiPriority w:val="99"/>
    <w:semiHidden/>
    <w:unhideWhenUsed/>
    <w:rsid w:val="00BC0B54"/>
    <w:rPr>
      <w:rFonts w:ascii="Tahoma" w:hAnsi="Tahoma" w:cs="Tahoma"/>
      <w:sz w:val="16"/>
      <w:szCs w:val="16"/>
    </w:rPr>
  </w:style>
  <w:style w:type="character" w:customStyle="1" w:styleId="BalloonTextChar">
    <w:name w:val="Balloon Text Char"/>
    <w:basedOn w:val="DefaultParagraphFont"/>
    <w:link w:val="BalloonText"/>
    <w:uiPriority w:val="99"/>
    <w:semiHidden/>
    <w:rsid w:val="00BC0B54"/>
    <w:rPr>
      <w:rFonts w:ascii="Tahoma" w:hAnsi="Tahoma" w:cs="Tahoma"/>
      <w:sz w:val="16"/>
      <w:szCs w:val="16"/>
    </w:rPr>
  </w:style>
  <w:style w:type="paragraph" w:styleId="Header">
    <w:name w:val="header"/>
    <w:basedOn w:val="Normal"/>
    <w:link w:val="HeaderChar"/>
    <w:uiPriority w:val="99"/>
    <w:unhideWhenUsed/>
    <w:rsid w:val="00B94063"/>
    <w:pPr>
      <w:tabs>
        <w:tab w:val="center" w:pos="4680"/>
        <w:tab w:val="right" w:pos="9360"/>
      </w:tabs>
    </w:pPr>
  </w:style>
  <w:style w:type="character" w:customStyle="1" w:styleId="HeaderChar">
    <w:name w:val="Header Char"/>
    <w:basedOn w:val="DefaultParagraphFont"/>
    <w:link w:val="Header"/>
    <w:uiPriority w:val="99"/>
    <w:rsid w:val="00B94063"/>
    <w:rPr>
      <w:sz w:val="24"/>
      <w:szCs w:val="24"/>
    </w:rPr>
  </w:style>
  <w:style w:type="paragraph" w:styleId="Footer">
    <w:name w:val="footer"/>
    <w:basedOn w:val="Normal"/>
    <w:link w:val="FooterChar"/>
    <w:uiPriority w:val="99"/>
    <w:unhideWhenUsed/>
    <w:rsid w:val="00B94063"/>
    <w:pPr>
      <w:tabs>
        <w:tab w:val="center" w:pos="4680"/>
        <w:tab w:val="right" w:pos="9360"/>
      </w:tabs>
    </w:pPr>
  </w:style>
  <w:style w:type="character" w:customStyle="1" w:styleId="FooterChar">
    <w:name w:val="Footer Char"/>
    <w:basedOn w:val="DefaultParagraphFont"/>
    <w:link w:val="Footer"/>
    <w:uiPriority w:val="99"/>
    <w:rsid w:val="00B9406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B3"/>
    <w:pPr>
      <w:spacing w:after="0" w:line="240" w:lineRule="auto"/>
    </w:pPr>
    <w:rPr>
      <w:sz w:val="24"/>
      <w:szCs w:val="24"/>
    </w:rPr>
  </w:style>
  <w:style w:type="paragraph" w:styleId="Heading1">
    <w:name w:val="heading 1"/>
    <w:basedOn w:val="Normal"/>
    <w:next w:val="Normal"/>
    <w:link w:val="Heading1Char"/>
    <w:uiPriority w:val="9"/>
    <w:qFormat/>
    <w:rsid w:val="006410B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0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0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0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0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0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0B3"/>
    <w:pPr>
      <w:spacing w:before="240" w:after="60"/>
      <w:outlineLvl w:val="6"/>
    </w:pPr>
  </w:style>
  <w:style w:type="paragraph" w:styleId="Heading8">
    <w:name w:val="heading 8"/>
    <w:basedOn w:val="Normal"/>
    <w:next w:val="Normal"/>
    <w:link w:val="Heading8Char"/>
    <w:uiPriority w:val="9"/>
    <w:semiHidden/>
    <w:unhideWhenUsed/>
    <w:qFormat/>
    <w:rsid w:val="006410B3"/>
    <w:pPr>
      <w:spacing w:before="240" w:after="60"/>
      <w:outlineLvl w:val="7"/>
    </w:pPr>
    <w:rPr>
      <w:i/>
      <w:iCs/>
    </w:rPr>
  </w:style>
  <w:style w:type="paragraph" w:styleId="Heading9">
    <w:name w:val="heading 9"/>
    <w:basedOn w:val="Normal"/>
    <w:next w:val="Normal"/>
    <w:link w:val="Heading9Char"/>
    <w:uiPriority w:val="9"/>
    <w:semiHidden/>
    <w:unhideWhenUsed/>
    <w:qFormat/>
    <w:rsid w:val="006410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B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0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0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10B3"/>
    <w:rPr>
      <w:b/>
      <w:bCs/>
      <w:sz w:val="28"/>
      <w:szCs w:val="28"/>
    </w:rPr>
  </w:style>
  <w:style w:type="character" w:customStyle="1" w:styleId="Heading5Char">
    <w:name w:val="Heading 5 Char"/>
    <w:basedOn w:val="DefaultParagraphFont"/>
    <w:link w:val="Heading5"/>
    <w:uiPriority w:val="9"/>
    <w:semiHidden/>
    <w:rsid w:val="006410B3"/>
    <w:rPr>
      <w:b/>
      <w:bCs/>
      <w:i/>
      <w:iCs/>
      <w:sz w:val="26"/>
      <w:szCs w:val="26"/>
    </w:rPr>
  </w:style>
  <w:style w:type="character" w:customStyle="1" w:styleId="Heading6Char">
    <w:name w:val="Heading 6 Char"/>
    <w:basedOn w:val="DefaultParagraphFont"/>
    <w:link w:val="Heading6"/>
    <w:uiPriority w:val="9"/>
    <w:semiHidden/>
    <w:rsid w:val="006410B3"/>
    <w:rPr>
      <w:b/>
      <w:bCs/>
    </w:rPr>
  </w:style>
  <w:style w:type="character" w:customStyle="1" w:styleId="Heading7Char">
    <w:name w:val="Heading 7 Char"/>
    <w:basedOn w:val="DefaultParagraphFont"/>
    <w:link w:val="Heading7"/>
    <w:uiPriority w:val="9"/>
    <w:semiHidden/>
    <w:rsid w:val="006410B3"/>
    <w:rPr>
      <w:sz w:val="24"/>
      <w:szCs w:val="24"/>
    </w:rPr>
  </w:style>
  <w:style w:type="character" w:customStyle="1" w:styleId="Heading8Char">
    <w:name w:val="Heading 8 Char"/>
    <w:basedOn w:val="DefaultParagraphFont"/>
    <w:link w:val="Heading8"/>
    <w:uiPriority w:val="9"/>
    <w:semiHidden/>
    <w:rsid w:val="006410B3"/>
    <w:rPr>
      <w:i/>
      <w:iCs/>
      <w:sz w:val="24"/>
      <w:szCs w:val="24"/>
    </w:rPr>
  </w:style>
  <w:style w:type="character" w:customStyle="1" w:styleId="Heading9Char">
    <w:name w:val="Heading 9 Char"/>
    <w:basedOn w:val="DefaultParagraphFont"/>
    <w:link w:val="Heading9"/>
    <w:uiPriority w:val="9"/>
    <w:semiHidden/>
    <w:rsid w:val="006410B3"/>
    <w:rPr>
      <w:rFonts w:asciiTheme="majorHAnsi" w:eastAsiaTheme="majorEastAsia" w:hAnsiTheme="majorHAnsi"/>
    </w:rPr>
  </w:style>
  <w:style w:type="paragraph" w:styleId="Title">
    <w:name w:val="Title"/>
    <w:basedOn w:val="Normal"/>
    <w:next w:val="Normal"/>
    <w:link w:val="TitleChar"/>
    <w:uiPriority w:val="10"/>
    <w:qFormat/>
    <w:rsid w:val="006410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0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0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0B3"/>
    <w:rPr>
      <w:rFonts w:asciiTheme="majorHAnsi" w:eastAsiaTheme="majorEastAsia" w:hAnsiTheme="majorHAnsi"/>
      <w:sz w:val="24"/>
      <w:szCs w:val="24"/>
    </w:rPr>
  </w:style>
  <w:style w:type="character" w:styleId="Strong">
    <w:name w:val="Strong"/>
    <w:basedOn w:val="DefaultParagraphFont"/>
    <w:uiPriority w:val="22"/>
    <w:qFormat/>
    <w:rsid w:val="006410B3"/>
    <w:rPr>
      <w:b/>
      <w:bCs/>
    </w:rPr>
  </w:style>
  <w:style w:type="character" w:styleId="Emphasis">
    <w:name w:val="Emphasis"/>
    <w:basedOn w:val="DefaultParagraphFont"/>
    <w:uiPriority w:val="20"/>
    <w:qFormat/>
    <w:rsid w:val="006410B3"/>
    <w:rPr>
      <w:rFonts w:asciiTheme="minorHAnsi" w:hAnsiTheme="minorHAnsi"/>
      <w:b/>
      <w:i/>
      <w:iCs/>
    </w:rPr>
  </w:style>
  <w:style w:type="paragraph" w:styleId="NoSpacing">
    <w:name w:val="No Spacing"/>
    <w:basedOn w:val="Normal"/>
    <w:uiPriority w:val="1"/>
    <w:qFormat/>
    <w:rsid w:val="006410B3"/>
    <w:rPr>
      <w:szCs w:val="32"/>
    </w:rPr>
  </w:style>
  <w:style w:type="paragraph" w:styleId="ListParagraph">
    <w:name w:val="List Paragraph"/>
    <w:basedOn w:val="Normal"/>
    <w:uiPriority w:val="34"/>
    <w:qFormat/>
    <w:rsid w:val="006410B3"/>
    <w:pPr>
      <w:ind w:left="720"/>
      <w:contextualSpacing/>
    </w:pPr>
  </w:style>
  <w:style w:type="paragraph" w:styleId="Quote">
    <w:name w:val="Quote"/>
    <w:basedOn w:val="Normal"/>
    <w:next w:val="Normal"/>
    <w:link w:val="QuoteChar"/>
    <w:uiPriority w:val="29"/>
    <w:qFormat/>
    <w:rsid w:val="006410B3"/>
    <w:rPr>
      <w:i/>
    </w:rPr>
  </w:style>
  <w:style w:type="character" w:customStyle="1" w:styleId="QuoteChar">
    <w:name w:val="Quote Char"/>
    <w:basedOn w:val="DefaultParagraphFont"/>
    <w:link w:val="Quote"/>
    <w:uiPriority w:val="29"/>
    <w:rsid w:val="006410B3"/>
    <w:rPr>
      <w:i/>
      <w:sz w:val="24"/>
      <w:szCs w:val="24"/>
    </w:rPr>
  </w:style>
  <w:style w:type="paragraph" w:styleId="IntenseQuote">
    <w:name w:val="Intense Quote"/>
    <w:basedOn w:val="Normal"/>
    <w:next w:val="Normal"/>
    <w:link w:val="IntenseQuoteChar"/>
    <w:uiPriority w:val="30"/>
    <w:qFormat/>
    <w:rsid w:val="006410B3"/>
    <w:pPr>
      <w:ind w:left="720" w:right="720"/>
    </w:pPr>
    <w:rPr>
      <w:b/>
      <w:i/>
      <w:szCs w:val="22"/>
    </w:rPr>
  </w:style>
  <w:style w:type="character" w:customStyle="1" w:styleId="IntenseQuoteChar">
    <w:name w:val="Intense Quote Char"/>
    <w:basedOn w:val="DefaultParagraphFont"/>
    <w:link w:val="IntenseQuote"/>
    <w:uiPriority w:val="30"/>
    <w:rsid w:val="006410B3"/>
    <w:rPr>
      <w:b/>
      <w:i/>
      <w:sz w:val="24"/>
    </w:rPr>
  </w:style>
  <w:style w:type="character" w:styleId="SubtleEmphasis">
    <w:name w:val="Subtle Emphasis"/>
    <w:uiPriority w:val="19"/>
    <w:qFormat/>
    <w:rsid w:val="006410B3"/>
    <w:rPr>
      <w:i/>
      <w:color w:val="5A5A5A" w:themeColor="text1" w:themeTint="A5"/>
    </w:rPr>
  </w:style>
  <w:style w:type="character" w:styleId="IntenseEmphasis">
    <w:name w:val="Intense Emphasis"/>
    <w:basedOn w:val="DefaultParagraphFont"/>
    <w:uiPriority w:val="21"/>
    <w:qFormat/>
    <w:rsid w:val="006410B3"/>
    <w:rPr>
      <w:b/>
      <w:i/>
      <w:sz w:val="24"/>
      <w:szCs w:val="24"/>
      <w:u w:val="single"/>
    </w:rPr>
  </w:style>
  <w:style w:type="character" w:styleId="SubtleReference">
    <w:name w:val="Subtle Reference"/>
    <w:basedOn w:val="DefaultParagraphFont"/>
    <w:uiPriority w:val="31"/>
    <w:qFormat/>
    <w:rsid w:val="006410B3"/>
    <w:rPr>
      <w:sz w:val="24"/>
      <w:szCs w:val="24"/>
      <w:u w:val="single"/>
    </w:rPr>
  </w:style>
  <w:style w:type="character" w:styleId="IntenseReference">
    <w:name w:val="Intense Reference"/>
    <w:basedOn w:val="DefaultParagraphFont"/>
    <w:uiPriority w:val="32"/>
    <w:qFormat/>
    <w:rsid w:val="006410B3"/>
    <w:rPr>
      <w:b/>
      <w:sz w:val="24"/>
      <w:u w:val="single"/>
    </w:rPr>
  </w:style>
  <w:style w:type="character" w:styleId="BookTitle">
    <w:name w:val="Book Title"/>
    <w:basedOn w:val="DefaultParagraphFont"/>
    <w:uiPriority w:val="33"/>
    <w:qFormat/>
    <w:rsid w:val="006410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0B3"/>
    <w:pPr>
      <w:outlineLvl w:val="9"/>
    </w:pPr>
  </w:style>
  <w:style w:type="paragraph" w:styleId="BalloonText">
    <w:name w:val="Balloon Text"/>
    <w:basedOn w:val="Normal"/>
    <w:link w:val="BalloonTextChar"/>
    <w:uiPriority w:val="99"/>
    <w:semiHidden/>
    <w:unhideWhenUsed/>
    <w:rsid w:val="00BC0B54"/>
    <w:rPr>
      <w:rFonts w:ascii="Tahoma" w:hAnsi="Tahoma" w:cs="Tahoma"/>
      <w:sz w:val="16"/>
      <w:szCs w:val="16"/>
    </w:rPr>
  </w:style>
  <w:style w:type="character" w:customStyle="1" w:styleId="BalloonTextChar">
    <w:name w:val="Balloon Text Char"/>
    <w:basedOn w:val="DefaultParagraphFont"/>
    <w:link w:val="BalloonText"/>
    <w:uiPriority w:val="99"/>
    <w:semiHidden/>
    <w:rsid w:val="00BC0B54"/>
    <w:rPr>
      <w:rFonts w:ascii="Tahoma" w:hAnsi="Tahoma" w:cs="Tahoma"/>
      <w:sz w:val="16"/>
      <w:szCs w:val="16"/>
    </w:rPr>
  </w:style>
  <w:style w:type="paragraph" w:styleId="Header">
    <w:name w:val="header"/>
    <w:basedOn w:val="Normal"/>
    <w:link w:val="HeaderChar"/>
    <w:uiPriority w:val="99"/>
    <w:unhideWhenUsed/>
    <w:rsid w:val="00B94063"/>
    <w:pPr>
      <w:tabs>
        <w:tab w:val="center" w:pos="4680"/>
        <w:tab w:val="right" w:pos="9360"/>
      </w:tabs>
    </w:pPr>
  </w:style>
  <w:style w:type="character" w:customStyle="1" w:styleId="HeaderChar">
    <w:name w:val="Header Char"/>
    <w:basedOn w:val="DefaultParagraphFont"/>
    <w:link w:val="Header"/>
    <w:uiPriority w:val="99"/>
    <w:rsid w:val="00B94063"/>
    <w:rPr>
      <w:sz w:val="24"/>
      <w:szCs w:val="24"/>
    </w:rPr>
  </w:style>
  <w:style w:type="paragraph" w:styleId="Footer">
    <w:name w:val="footer"/>
    <w:basedOn w:val="Normal"/>
    <w:link w:val="FooterChar"/>
    <w:uiPriority w:val="99"/>
    <w:unhideWhenUsed/>
    <w:rsid w:val="00B94063"/>
    <w:pPr>
      <w:tabs>
        <w:tab w:val="center" w:pos="4680"/>
        <w:tab w:val="right" w:pos="9360"/>
      </w:tabs>
    </w:pPr>
  </w:style>
  <w:style w:type="character" w:customStyle="1" w:styleId="FooterChar">
    <w:name w:val="Footer Char"/>
    <w:basedOn w:val="DefaultParagraphFont"/>
    <w:link w:val="Footer"/>
    <w:uiPriority w:val="99"/>
    <w:rsid w:val="00B940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1857">
      <w:bodyDiv w:val="1"/>
      <w:marLeft w:val="0"/>
      <w:marRight w:val="0"/>
      <w:marTop w:val="0"/>
      <w:marBottom w:val="0"/>
      <w:divBdr>
        <w:top w:val="none" w:sz="0" w:space="0" w:color="auto"/>
        <w:left w:val="none" w:sz="0" w:space="0" w:color="auto"/>
        <w:bottom w:val="none" w:sz="0" w:space="0" w:color="auto"/>
        <w:right w:val="none" w:sz="0" w:space="0" w:color="auto"/>
      </w:divBdr>
    </w:div>
    <w:div w:id="444735637">
      <w:bodyDiv w:val="1"/>
      <w:marLeft w:val="0"/>
      <w:marRight w:val="0"/>
      <w:marTop w:val="0"/>
      <w:marBottom w:val="0"/>
      <w:divBdr>
        <w:top w:val="none" w:sz="0" w:space="0" w:color="auto"/>
        <w:left w:val="none" w:sz="0" w:space="0" w:color="auto"/>
        <w:bottom w:val="none" w:sz="0" w:space="0" w:color="auto"/>
        <w:right w:val="none" w:sz="0" w:space="0" w:color="auto"/>
      </w:divBdr>
    </w:div>
    <w:div w:id="471142032">
      <w:bodyDiv w:val="1"/>
      <w:marLeft w:val="0"/>
      <w:marRight w:val="0"/>
      <w:marTop w:val="0"/>
      <w:marBottom w:val="0"/>
      <w:divBdr>
        <w:top w:val="none" w:sz="0" w:space="0" w:color="auto"/>
        <w:left w:val="none" w:sz="0" w:space="0" w:color="auto"/>
        <w:bottom w:val="none" w:sz="0" w:space="0" w:color="auto"/>
        <w:right w:val="none" w:sz="0" w:space="0" w:color="auto"/>
      </w:divBdr>
    </w:div>
    <w:div w:id="563182898">
      <w:bodyDiv w:val="1"/>
      <w:marLeft w:val="0"/>
      <w:marRight w:val="0"/>
      <w:marTop w:val="0"/>
      <w:marBottom w:val="0"/>
      <w:divBdr>
        <w:top w:val="none" w:sz="0" w:space="0" w:color="auto"/>
        <w:left w:val="none" w:sz="0" w:space="0" w:color="auto"/>
        <w:bottom w:val="none" w:sz="0" w:space="0" w:color="auto"/>
        <w:right w:val="none" w:sz="0" w:space="0" w:color="auto"/>
      </w:divBdr>
    </w:div>
    <w:div w:id="842016767">
      <w:bodyDiv w:val="1"/>
      <w:marLeft w:val="0"/>
      <w:marRight w:val="0"/>
      <w:marTop w:val="0"/>
      <w:marBottom w:val="0"/>
      <w:divBdr>
        <w:top w:val="none" w:sz="0" w:space="0" w:color="auto"/>
        <w:left w:val="none" w:sz="0" w:space="0" w:color="auto"/>
        <w:bottom w:val="none" w:sz="0" w:space="0" w:color="auto"/>
        <w:right w:val="none" w:sz="0" w:space="0" w:color="auto"/>
      </w:divBdr>
    </w:div>
    <w:div w:id="878007346">
      <w:bodyDiv w:val="1"/>
      <w:marLeft w:val="0"/>
      <w:marRight w:val="0"/>
      <w:marTop w:val="0"/>
      <w:marBottom w:val="0"/>
      <w:divBdr>
        <w:top w:val="none" w:sz="0" w:space="0" w:color="auto"/>
        <w:left w:val="none" w:sz="0" w:space="0" w:color="auto"/>
        <w:bottom w:val="none" w:sz="0" w:space="0" w:color="auto"/>
        <w:right w:val="none" w:sz="0" w:space="0" w:color="auto"/>
      </w:divBdr>
    </w:div>
    <w:div w:id="910967690">
      <w:bodyDiv w:val="1"/>
      <w:marLeft w:val="0"/>
      <w:marRight w:val="0"/>
      <w:marTop w:val="0"/>
      <w:marBottom w:val="0"/>
      <w:divBdr>
        <w:top w:val="none" w:sz="0" w:space="0" w:color="auto"/>
        <w:left w:val="none" w:sz="0" w:space="0" w:color="auto"/>
        <w:bottom w:val="none" w:sz="0" w:space="0" w:color="auto"/>
        <w:right w:val="none" w:sz="0" w:space="0" w:color="auto"/>
      </w:divBdr>
    </w:div>
    <w:div w:id="1305545892">
      <w:bodyDiv w:val="1"/>
      <w:marLeft w:val="0"/>
      <w:marRight w:val="0"/>
      <w:marTop w:val="0"/>
      <w:marBottom w:val="0"/>
      <w:divBdr>
        <w:top w:val="none" w:sz="0" w:space="0" w:color="auto"/>
        <w:left w:val="none" w:sz="0" w:space="0" w:color="auto"/>
        <w:bottom w:val="none" w:sz="0" w:space="0" w:color="auto"/>
        <w:right w:val="none" w:sz="0" w:space="0" w:color="auto"/>
      </w:divBdr>
    </w:div>
    <w:div w:id="18201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F1487-97A8-4533-AE8B-F2CDB0C3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Redmon</cp:lastModifiedBy>
  <cp:revision>17</cp:revision>
  <cp:lastPrinted>2017-02-09T16:14:00Z</cp:lastPrinted>
  <dcterms:created xsi:type="dcterms:W3CDTF">2014-03-26T14:54:00Z</dcterms:created>
  <dcterms:modified xsi:type="dcterms:W3CDTF">2018-08-08T18:53:00Z</dcterms:modified>
</cp:coreProperties>
</file>